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5"/>
        <w:pageBreakBefore w:val="0"/>
        <w:kinsoku/>
        <w:wordWrap/>
        <w:overflowPunct/>
        <w:topLinePunct w:val="0"/>
        <w:autoSpaceDE/>
        <w:autoSpaceDN/>
        <w:bidi w:val="0"/>
        <w:spacing w:line="336" w:lineRule="auto"/>
        <w:textAlignment w:val="auto"/>
        <w:rPr>
          <w:rFonts w:hint="eastAsia" w:ascii="宋体" w:hAnsi="宋体" w:cs="宋体"/>
          <w:b/>
          <w:sz w:val="30"/>
          <w:szCs w:val="30"/>
          <w:highlight w:val="none"/>
          <w:vertAlign w:val="baseline"/>
          <w:lang w:val="en-US" w:eastAsia="zh-CN"/>
        </w:rPr>
      </w:pPr>
      <w:r>
        <w:rPr>
          <w:rFonts w:hint="eastAsia" w:ascii="仿宋" w:hAnsi="仿宋" w:eastAsia="仿宋" w:cs="仿宋"/>
          <w:sz w:val="40"/>
          <w:szCs w:val="40"/>
          <w:lang w:val="en-US" w:eastAsia="zh-CN"/>
        </w:rPr>
        <w:t>10、楠溪江丽水街、彩虹湾下午茶1日</w:t>
      </w:r>
    </w:p>
    <w:tbl>
      <w:tblPr>
        <w:tblStyle w:val="9"/>
        <w:tblW w:w="10561" w:type="dxa"/>
        <w:tblInd w:w="-1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0561"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default" w:ascii="宋体" w:hAnsi="宋体" w:eastAsia="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线路图片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1"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right="0" w:rightChars="0"/>
              <w:jc w:val="left"/>
              <w:textAlignment w:val="auto"/>
              <w:outlineLvl w:val="9"/>
              <w:rPr>
                <w:rFonts w:hint="eastAsia"/>
                <w:lang w:val="en-US" w:eastAsia="zh-CN"/>
              </w:rPr>
            </w:pPr>
            <w:r>
              <w:rPr>
                <w:rFonts w:hint="eastAsia" w:ascii="仿宋" w:hAnsi="仿宋" w:eastAsia="仿宋" w:cs="仿宋"/>
                <w:lang w:val="en-US" w:eastAsia="zh-CN"/>
              </w:rPr>
              <w:t xml:space="preserve"> </w:t>
            </w:r>
            <w:r>
              <w:rPr>
                <w:rFonts w:hint="eastAsia" w:ascii="仿宋" w:hAnsi="仿宋" w:eastAsia="仿宋" w:cs="仿宋"/>
              </w:rPr>
              <w:drawing>
                <wp:inline distT="0" distB="0" distL="114300" distR="114300">
                  <wp:extent cx="2978150" cy="1939925"/>
                  <wp:effectExtent l="0" t="0" r="12700" b="3175"/>
                  <wp:docPr id="4" name="图片 1" descr="D:\Users\Desktop\223311.jpg223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D:\Users\Desktop\223311.jpg223311"/>
                          <pic:cNvPicPr>
                            <a:picLocks noChangeAspect="1"/>
                          </pic:cNvPicPr>
                        </pic:nvPicPr>
                        <pic:blipFill>
                          <a:blip r:embed="rId6"/>
                          <a:stretch>
                            <a:fillRect/>
                          </a:stretch>
                        </pic:blipFill>
                        <pic:spPr>
                          <a:xfrm>
                            <a:off x="0" y="0"/>
                            <a:ext cx="2978150" cy="1939925"/>
                          </a:xfrm>
                          <a:prstGeom prst="roundRect">
                            <a:avLst/>
                          </a:prstGeom>
                          <a:noFill/>
                          <a:ln>
                            <a:noFill/>
                          </a:ln>
                        </pic:spPr>
                      </pic:pic>
                    </a:graphicData>
                  </a:graphic>
                </wp:inline>
              </w:drawing>
            </w:r>
            <w:r>
              <w:rPr>
                <w:rFonts w:hint="eastAsia" w:ascii="仿宋" w:hAnsi="仿宋" w:eastAsia="仿宋" w:cs="仿宋"/>
                <w:lang w:val="en-US" w:eastAsia="zh-CN"/>
              </w:rPr>
              <w:t xml:space="preserve">   </w:t>
            </w:r>
            <w:r>
              <w:rPr>
                <w:rFonts w:hint="eastAsia" w:ascii="仿宋" w:hAnsi="仿宋" w:eastAsia="仿宋" w:cs="仿宋"/>
              </w:rPr>
              <w:drawing>
                <wp:inline distT="0" distB="0" distL="114300" distR="114300">
                  <wp:extent cx="3190875" cy="1905635"/>
                  <wp:effectExtent l="0" t="0" r="9525" b="18415"/>
                  <wp:docPr id="5" name="图片 2" descr="D:\Users\Desktop\552211.jpg55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D:\Users\Desktop\552211.jpg552211"/>
                          <pic:cNvPicPr>
                            <a:picLocks noChangeAspect="1"/>
                          </pic:cNvPicPr>
                        </pic:nvPicPr>
                        <pic:blipFill>
                          <a:blip r:embed="rId7"/>
                          <a:stretch>
                            <a:fillRect/>
                          </a:stretch>
                        </pic:blipFill>
                        <pic:spPr>
                          <a:xfrm>
                            <a:off x="0" y="0"/>
                            <a:ext cx="3190875" cy="1905635"/>
                          </a:xfrm>
                          <a:prstGeom prst="roundRect">
                            <a:avLst/>
                          </a:prstGeom>
                          <a:noFill/>
                          <a:ln>
                            <a:noFill/>
                          </a:ln>
                        </pic:spPr>
                      </pic:pic>
                    </a:graphicData>
                  </a:graphic>
                </wp:inline>
              </w:drawing>
            </w:r>
            <w:r>
              <w:rPr>
                <w:rFonts w:hint="eastAsia" w:ascii="仿宋" w:hAnsi="仿宋" w:eastAsia="仿宋" w:cs="仿宋"/>
              </w:rPr>
              <w:drawing>
                <wp:anchor distT="0" distB="0" distL="114300" distR="114300" simplePos="0" relativeHeight="251662336" behindDoc="0" locked="0" layoutInCell="1" allowOverlap="1">
                  <wp:simplePos x="0" y="0"/>
                  <wp:positionH relativeFrom="column">
                    <wp:posOffset>5837555</wp:posOffset>
                  </wp:positionH>
                  <wp:positionV relativeFrom="paragraph">
                    <wp:posOffset>8644255</wp:posOffset>
                  </wp:positionV>
                  <wp:extent cx="2400300" cy="1485900"/>
                  <wp:effectExtent l="0" t="0" r="0" b="0"/>
                  <wp:wrapNone/>
                  <wp:docPr id="13"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8"/>
                          <pic:cNvPicPr>
                            <a:picLocks noChangeAspect="1"/>
                          </pic:cNvPicPr>
                        </pic:nvPicPr>
                        <pic:blipFill>
                          <a:blip r:embed="rId8"/>
                          <a:stretch>
                            <a:fillRect/>
                          </a:stretch>
                        </pic:blipFill>
                        <pic:spPr>
                          <a:xfrm>
                            <a:off x="0" y="0"/>
                            <a:ext cx="2400300" cy="1485900"/>
                          </a:xfrm>
                          <a:prstGeom prst="rect">
                            <a:avLst/>
                          </a:prstGeom>
                          <a:noFill/>
                          <a:ln>
                            <a:noFill/>
                          </a:ln>
                        </pic:spPr>
                      </pic:pic>
                    </a:graphicData>
                  </a:graphic>
                </wp:anchor>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1"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right="0" w:rightChars="0"/>
              <w:jc w:val="left"/>
              <w:textAlignment w:val="auto"/>
              <w:outlineLvl w:val="9"/>
              <w:rPr>
                <w:rFonts w:hint="eastAsia" w:ascii="仿宋" w:hAnsi="仿宋" w:eastAsia="仿宋" w:cs="仿宋"/>
              </w:rPr>
            </w:pPr>
          </w:p>
        </w:tc>
      </w:tr>
    </w:tbl>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both"/>
        <w:textAlignment w:val="auto"/>
        <w:outlineLvl w:val="9"/>
        <w:rPr>
          <w:rFonts w:hint="eastAsia" w:ascii="宋体" w:hAnsi="宋体" w:eastAsia="宋体" w:cs="宋体"/>
          <w:b w:val="0"/>
          <w:bCs/>
          <w:sz w:val="18"/>
          <w:szCs w:val="18"/>
          <w:vertAlign w:val="baseline"/>
          <w:lang w:eastAsia="zh-CN"/>
        </w:rPr>
      </w:pPr>
    </w:p>
    <w:tbl>
      <w:tblPr>
        <w:tblStyle w:val="9"/>
        <w:tblW w:w="104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3736"/>
        <w:gridCol w:w="1600"/>
        <w:gridCol w:w="4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00"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center"/>
              <w:textAlignment w:val="auto"/>
              <w:outlineLvl w:val="9"/>
              <w:rPr>
                <w:rFonts w:hint="eastAsia" w:ascii="宋体" w:hAnsi="宋体" w:eastAsia="宋体" w:cs="宋体"/>
                <w:b/>
                <w:bCs/>
                <w:sz w:val="21"/>
                <w:szCs w:val="21"/>
                <w:vertAlign w:val="baseline"/>
              </w:rPr>
            </w:pPr>
            <w:r>
              <w:rPr>
                <w:rFonts w:hint="eastAsia" w:ascii="宋体" w:hAnsi="宋体" w:eastAsia="宋体" w:cs="宋体"/>
                <w:b/>
                <w:bCs/>
                <w:sz w:val="21"/>
                <w:szCs w:val="21"/>
              </w:rPr>
              <w:t>第1天</w:t>
            </w:r>
          </w:p>
        </w:tc>
        <w:tc>
          <w:tcPr>
            <w:tcW w:w="3736"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eastAsia" w:ascii="宋体" w:hAnsi="宋体" w:eastAsia="宋体" w:cs="宋体"/>
                <w:b/>
                <w:sz w:val="21"/>
                <w:szCs w:val="21"/>
                <w:highlight w:val="none"/>
                <w:vertAlign w:val="baseline"/>
                <w:lang w:val="en-US" w:eastAsia="zh-CN"/>
              </w:rPr>
            </w:pPr>
            <w:r>
              <w:rPr>
                <w:rFonts w:hint="eastAsia" w:ascii="宋体" w:hAnsi="宋体" w:eastAsia="宋体" w:cs="宋体"/>
                <w:b/>
                <w:bCs/>
                <w:sz w:val="21"/>
                <w:szCs w:val="21"/>
                <w:lang w:val="en-US"/>
              </w:rPr>
              <w:t xml:space="preserve">温州 - </w:t>
            </w:r>
            <w:r>
              <w:rPr>
                <w:rFonts w:hint="eastAsia" w:ascii="宋体" w:hAnsi="宋体" w:cs="宋体"/>
                <w:b/>
                <w:bCs/>
                <w:sz w:val="21"/>
                <w:szCs w:val="21"/>
                <w:lang w:val="en-US" w:eastAsia="zh-CN"/>
              </w:rPr>
              <w:t>目的地</w:t>
            </w:r>
          </w:p>
        </w:tc>
        <w:tc>
          <w:tcPr>
            <w:tcW w:w="1600"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default" w:ascii="宋体" w:hAnsi="宋体" w:eastAsia="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餐：中</w:t>
            </w:r>
          </w:p>
        </w:tc>
        <w:tc>
          <w:tcPr>
            <w:tcW w:w="4196"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default" w:ascii="宋体" w:hAnsi="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住：</w:t>
            </w:r>
            <w:bookmarkStart w:id="0" w:name="_GoBack"/>
            <w:bookmarkEnd w:id="0"/>
            <w:r>
              <w:rPr>
                <w:rFonts w:hint="eastAsia" w:ascii="宋体" w:hAnsi="宋体" w:cs="宋体"/>
                <w:b/>
                <w:sz w:val="21"/>
                <w:szCs w:val="21"/>
                <w:highlight w:val="none"/>
                <w:vertAlign w:val="baseli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90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center"/>
              <w:textAlignment w:val="auto"/>
              <w:outlineLvl w:val="9"/>
              <w:rPr>
                <w:rFonts w:hint="eastAsia" w:ascii="宋体" w:hAnsi="宋体" w:eastAsia="宋体" w:cs="宋体"/>
                <w:b/>
                <w:bCs/>
                <w:sz w:val="21"/>
                <w:szCs w:val="21"/>
                <w:vertAlign w:val="baseline"/>
              </w:rPr>
            </w:pPr>
          </w:p>
        </w:tc>
        <w:tc>
          <w:tcPr>
            <w:tcW w:w="9532" w:type="dxa"/>
            <w:gridSpan w:val="3"/>
            <w:noWrap w:val="0"/>
            <w:vAlign w:val="top"/>
          </w:tcPr>
          <w:p>
            <w:pPr>
              <w:bidi w:val="0"/>
              <w:spacing w:line="360" w:lineRule="auto"/>
              <w:jc w:val="both"/>
              <w:rPr>
                <w:rFonts w:hint="eastAsia" w:asciiTheme="majorEastAsia" w:hAnsiTheme="majorEastAsia" w:eastAsiaTheme="majorEastAsia" w:cstheme="majorEastAsia"/>
                <w:color w:val="0000FF"/>
                <w:szCs w:val="22"/>
                <w:lang w:val="en-US" w:eastAsia="zh-CN"/>
              </w:rPr>
            </w:pPr>
            <w:r>
              <w:rPr>
                <w:rFonts w:hint="eastAsia" w:ascii="宋体" w:hAnsi="宋体" w:eastAsia="宋体" w:cs="宋体"/>
                <w:color w:val="auto"/>
                <w:sz w:val="24"/>
                <w:szCs w:val="24"/>
                <w:lang w:val="en-US" w:eastAsia="zh-CN"/>
              </w:rPr>
              <w:t>上午</w:t>
            </w:r>
            <w:r>
              <w:rPr>
                <w:rFonts w:hint="eastAsia" w:ascii="宋体" w:hAnsi="宋体" w:cs="宋体"/>
                <w:color w:val="auto"/>
                <w:sz w:val="24"/>
                <w:szCs w:val="24"/>
                <w:lang w:val="en-US" w:eastAsia="zh-CN"/>
              </w:rPr>
              <w:t>：</w:t>
            </w:r>
            <w:r>
              <w:rPr>
                <w:rFonts w:hint="eastAsia" w:asciiTheme="majorEastAsia" w:hAnsiTheme="majorEastAsia" w:eastAsiaTheme="majorEastAsia" w:cstheme="majorEastAsia"/>
                <w:b w:val="0"/>
                <w:bCs w:val="0"/>
                <w:color w:val="auto"/>
                <w:szCs w:val="24"/>
                <w:lang w:val="en-US" w:eastAsia="zh-CN"/>
              </w:rPr>
              <w:t>温州</w:t>
            </w:r>
            <w:r>
              <w:rPr>
                <w:rFonts w:hint="eastAsia" w:asciiTheme="majorEastAsia" w:hAnsiTheme="majorEastAsia" w:eastAsiaTheme="majorEastAsia" w:cstheme="majorEastAsia"/>
                <w:b w:val="0"/>
                <w:bCs w:val="0"/>
                <w:color w:val="auto"/>
                <w:szCs w:val="24"/>
              </w:rPr>
              <w:t>乘车赴</w:t>
            </w:r>
            <w:r>
              <w:rPr>
                <w:rFonts w:hint="eastAsia" w:asciiTheme="majorEastAsia" w:hAnsiTheme="majorEastAsia" w:eastAsiaTheme="majorEastAsia" w:cstheme="majorEastAsia"/>
                <w:b w:val="0"/>
                <w:bCs w:val="0"/>
                <w:color w:val="auto"/>
                <w:szCs w:val="24"/>
                <w:lang w:val="en-US" w:eastAsia="zh-CN"/>
              </w:rPr>
              <w:t>楠溪江</w:t>
            </w:r>
            <w:r>
              <w:rPr>
                <w:rFonts w:hint="eastAsia" w:asciiTheme="majorEastAsia" w:hAnsiTheme="majorEastAsia" w:eastAsiaTheme="majorEastAsia" w:cstheme="majorEastAsia"/>
                <w:b w:val="0"/>
                <w:bCs w:val="0"/>
                <w:color w:val="auto"/>
                <w:szCs w:val="24"/>
              </w:rPr>
              <w:t>（车程约</w:t>
            </w:r>
            <w:r>
              <w:rPr>
                <w:rFonts w:hint="eastAsia" w:asciiTheme="majorEastAsia" w:hAnsiTheme="majorEastAsia" w:eastAsiaTheme="majorEastAsia" w:cstheme="majorEastAsia"/>
                <w:b w:val="0"/>
                <w:bCs w:val="0"/>
                <w:color w:val="auto"/>
                <w:szCs w:val="24"/>
                <w:lang w:val="en-US" w:eastAsia="zh-CN"/>
              </w:rPr>
              <w:t>1.5</w:t>
            </w:r>
            <w:r>
              <w:rPr>
                <w:rFonts w:hint="eastAsia" w:asciiTheme="majorEastAsia" w:hAnsiTheme="majorEastAsia" w:eastAsiaTheme="majorEastAsia" w:cstheme="majorEastAsia"/>
                <w:b w:val="0"/>
                <w:bCs w:val="0"/>
                <w:color w:val="auto"/>
                <w:szCs w:val="24"/>
              </w:rPr>
              <w:t>小时）</w:t>
            </w:r>
            <w:r>
              <w:rPr>
                <w:rFonts w:hint="eastAsia" w:ascii="仿宋" w:hAnsi="仿宋" w:eastAsia="仿宋" w:cs="仿宋"/>
                <w:kern w:val="2"/>
                <w:sz w:val="24"/>
                <w:lang w:val="en-US" w:eastAsia="zh-CN" w:bidi="ar-SA"/>
              </w:rPr>
              <w:t xml:space="preserve"> </w:t>
            </w:r>
            <w:r>
              <w:rPr>
                <w:rFonts w:hint="eastAsia" w:asciiTheme="majorEastAsia" w:hAnsiTheme="majorEastAsia" w:eastAsiaTheme="majorEastAsia" w:cstheme="majorEastAsia"/>
                <w:lang w:val="en-US" w:eastAsia="zh-CN"/>
              </w:rPr>
              <w:t>前往参观【</w:t>
            </w:r>
            <w:r>
              <w:rPr>
                <w:rFonts w:hint="eastAsia" w:asciiTheme="majorEastAsia" w:hAnsiTheme="majorEastAsia" w:eastAsiaTheme="majorEastAsia" w:cstheme="majorEastAsia"/>
                <w:b/>
                <w:bCs/>
                <w:color w:val="C00000"/>
                <w:sz w:val="24"/>
                <w:szCs w:val="24"/>
                <w:lang w:val="en-US" w:eastAsia="zh-CN"/>
              </w:rPr>
              <w:t>丽水街</w:t>
            </w:r>
            <w:r>
              <w:rPr>
                <w:rFonts w:hint="eastAsia" w:asciiTheme="majorEastAsia" w:hAnsiTheme="majorEastAsia" w:eastAsiaTheme="majorEastAsia" w:cstheme="majorEastAsia"/>
                <w:lang w:val="en-US" w:eastAsia="zh-CN"/>
              </w:rPr>
              <w:t>】（游览时间约1小时）</w:t>
            </w:r>
          </w:p>
          <w:p>
            <w:pPr>
              <w:pStyle w:val="6"/>
              <w:pageBreakBefore w:val="0"/>
              <w:kinsoku/>
              <w:wordWrap/>
              <w:overflowPunct/>
              <w:topLinePunct w:val="0"/>
              <w:autoSpaceDE/>
              <w:autoSpaceDN/>
              <w:bidi w:val="0"/>
              <w:spacing w:line="336" w:lineRule="auto"/>
              <w:ind w:left="0" w:leftChars="0" w:firstLine="0" w:firstLineChars="0"/>
              <w:jc w:val="both"/>
              <w:textAlignment w:val="auto"/>
              <w:rPr>
                <w:rFonts w:hint="eastAsia" w:asciiTheme="majorEastAsia" w:hAnsiTheme="majorEastAsia" w:eastAsiaTheme="majorEastAsia" w:cstheme="majorEastAsia"/>
                <w:u w:val="none"/>
                <w:lang w:val="en-US" w:eastAsia="zh-CN"/>
              </w:rPr>
            </w:pPr>
            <w:r>
              <w:rPr>
                <w:rFonts w:hint="eastAsia" w:asciiTheme="majorEastAsia" w:hAnsiTheme="majorEastAsia" w:eastAsiaTheme="majorEastAsia" w:cstheme="majorEastAsia"/>
                <w:u w:val="none"/>
                <w:lang w:val="en-US" w:eastAsia="zh-CN"/>
              </w:rPr>
              <w:t>中午：品尝农家中餐</w:t>
            </w:r>
          </w:p>
          <w:p>
            <w:pPr>
              <w:bidi w:val="0"/>
              <w:spacing w:line="360" w:lineRule="auto"/>
              <w:jc w:val="both"/>
              <w:rPr>
                <w:rFonts w:hint="eastAsia" w:ascii="宋体" w:hAnsi="宋体" w:eastAsia="宋体" w:cs="宋体"/>
                <w:sz w:val="24"/>
                <w:szCs w:val="24"/>
                <w:lang w:val="en-US" w:eastAsia="zh-CN"/>
              </w:rPr>
            </w:pPr>
            <w:r>
              <w:rPr>
                <w:rFonts w:hint="eastAsia" w:asciiTheme="majorEastAsia" w:hAnsiTheme="majorEastAsia" w:eastAsiaTheme="majorEastAsia" w:cstheme="majorEastAsia"/>
                <w:u w:val="none"/>
                <w:lang w:val="en-US" w:eastAsia="zh-CN"/>
              </w:rPr>
              <w:t>下午：</w:t>
            </w:r>
            <w:r>
              <w:rPr>
                <w:rFonts w:hint="eastAsia" w:ascii="宋体" w:hAnsi="宋体" w:eastAsia="宋体" w:cs="宋体"/>
                <w:u w:val="none"/>
                <w:lang w:val="en-US" w:eastAsia="zh-CN"/>
              </w:rPr>
              <w:t>游览【</w:t>
            </w:r>
            <w:r>
              <w:rPr>
                <w:rFonts w:hint="eastAsia" w:ascii="宋体" w:hAnsi="宋体" w:eastAsia="宋体" w:cs="宋体"/>
                <w:b/>
                <w:bCs/>
                <w:color w:val="C00000"/>
                <w:kern w:val="2"/>
                <w:sz w:val="24"/>
                <w:szCs w:val="24"/>
                <w:lang w:val="en-US" w:eastAsia="zh-CN" w:bidi="ar-SA"/>
              </w:rPr>
              <w:t>彩虹湾+下午茶</w:t>
            </w:r>
            <w:r>
              <w:rPr>
                <w:rFonts w:hint="eastAsia" w:ascii="宋体" w:hAnsi="宋体" w:eastAsia="宋体" w:cs="宋体"/>
                <w:u w:val="none"/>
                <w:lang w:val="en-US" w:eastAsia="zh-CN"/>
              </w:rPr>
              <w:t>】</w:t>
            </w:r>
            <w:r>
              <w:rPr>
                <w:rFonts w:hint="eastAsia" w:ascii="宋体" w:hAnsi="宋体" w:eastAsia="宋体" w:cs="宋体"/>
                <w:sz w:val="21"/>
                <w:szCs w:val="21"/>
                <w:lang w:val="en-US" w:eastAsia="zh-CN"/>
              </w:rPr>
              <w:t>（游览时间约</w:t>
            </w:r>
            <w:r>
              <w:rPr>
                <w:rFonts w:hint="eastAsia" w:ascii="宋体" w:hAnsi="宋体" w:cs="宋体"/>
                <w:sz w:val="21"/>
                <w:szCs w:val="21"/>
                <w:lang w:val="en-US" w:eastAsia="zh-CN"/>
              </w:rPr>
              <w:t>2</w:t>
            </w:r>
            <w:r>
              <w:rPr>
                <w:rFonts w:hint="eastAsia" w:ascii="宋体" w:hAnsi="宋体" w:eastAsia="宋体" w:cs="宋体"/>
                <w:sz w:val="21"/>
                <w:szCs w:val="21"/>
                <w:lang w:val="en-US" w:eastAsia="zh-CN"/>
              </w:rPr>
              <w:t>小时）</w:t>
            </w:r>
          </w:p>
          <w:p>
            <w:pPr>
              <w:pageBreakBefore w:val="0"/>
              <w:kinsoku/>
              <w:wordWrap/>
              <w:overflowPunct/>
              <w:topLinePunct w:val="0"/>
              <w:autoSpaceDE/>
              <w:autoSpaceDN/>
              <w:bidi w:val="0"/>
              <w:spacing w:line="336" w:lineRule="auto"/>
              <w:jc w:val="both"/>
              <w:textAlignment w:val="auto"/>
              <w:rPr>
                <w:rFonts w:hint="default" w:ascii="仿宋" w:hAnsi="仿宋" w:eastAsia="仿宋" w:cs="仿宋"/>
                <w:u w:val="none"/>
                <w:lang w:val="en-US" w:eastAsia="zh-CN"/>
              </w:rPr>
            </w:pPr>
            <w:r>
              <w:rPr>
                <w:rFonts w:hint="eastAsia" w:ascii="宋体" w:hAnsi="宋体" w:cs="宋体"/>
                <w:sz w:val="21"/>
                <w:szCs w:val="21"/>
                <w:u w:val="none"/>
                <w:lang w:val="en-US" w:eastAsia="zh-CN"/>
              </w:rPr>
              <w:t>适时</w:t>
            </w:r>
            <w:r>
              <w:rPr>
                <w:rFonts w:hint="eastAsia" w:ascii="宋体" w:hAnsi="宋体" w:eastAsia="宋体" w:cs="宋体"/>
                <w:sz w:val="21"/>
                <w:szCs w:val="21"/>
                <w:u w:val="none"/>
                <w:lang w:val="en-US" w:eastAsia="zh-CN"/>
              </w:rPr>
              <w:t>集体合影，留下美好回忆！</w:t>
            </w:r>
            <w:r>
              <w:rPr>
                <w:rFonts w:hint="eastAsia" w:ascii="宋体" w:hAnsi="宋体" w:cs="宋体"/>
                <w:sz w:val="21"/>
                <w:szCs w:val="21"/>
                <w:u w:val="none"/>
                <w:lang w:val="en-US" w:eastAsia="zh-CN"/>
              </w:rPr>
              <w:t>适时返回出发地！</w:t>
            </w:r>
          </w:p>
        </w:tc>
      </w:tr>
    </w:tbl>
    <w:p>
      <w:pPr>
        <w:bidi w:val="0"/>
        <w:rPr>
          <w:b/>
        </w:rPr>
      </w:pPr>
    </w:p>
    <w:tbl>
      <w:tblPr>
        <w:tblStyle w:val="9"/>
        <w:tblW w:w="104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246"/>
        <w:gridCol w:w="7089"/>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b/>
                <w:bCs/>
                <w:sz w:val="18"/>
                <w:szCs w:val="18"/>
              </w:rPr>
              <w:t>费用包含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住宿</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cs="宋体"/>
                <w:sz w:val="21"/>
                <w:szCs w:val="21"/>
                <w:lang w:val="en-US" w:eastAsia="zh-CN"/>
              </w:rPr>
              <w:t xml:space="preserve">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餐饮</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用餐：</w:t>
            </w:r>
            <w:r>
              <w:rPr>
                <w:rFonts w:hint="eastAsia" w:ascii="宋体" w:hAnsi="宋体" w:cs="宋体"/>
                <w:sz w:val="21"/>
                <w:szCs w:val="21"/>
                <w:lang w:val="en-US" w:eastAsia="zh-CN"/>
              </w:rPr>
              <w:t>1</w:t>
            </w:r>
            <w:r>
              <w:rPr>
                <w:rFonts w:hint="eastAsia" w:ascii="宋体" w:hAnsi="宋体" w:eastAsia="宋体" w:cs="宋体"/>
                <w:sz w:val="21"/>
                <w:szCs w:val="21"/>
                <w:lang w:val="en-US"/>
              </w:rPr>
              <w:t xml:space="preserve"> 正</w:t>
            </w:r>
            <w:r>
              <w:rPr>
                <w:rFonts w:hint="eastAsia" w:ascii="宋体" w:hAnsi="宋体" w:cs="宋体"/>
                <w:sz w:val="21"/>
                <w:szCs w:val="21"/>
                <w:lang w:val="en-US" w:eastAsia="zh-CN"/>
              </w:rPr>
              <w:t>。正</w:t>
            </w:r>
            <w:r>
              <w:rPr>
                <w:rFonts w:hint="eastAsia" w:ascii="宋体" w:hAnsi="宋体" w:eastAsia="宋体" w:cs="宋体"/>
                <w:sz w:val="21"/>
                <w:szCs w:val="21"/>
                <w:lang w:val="en-US"/>
              </w:rPr>
              <w:t>餐标</w:t>
            </w:r>
            <w:r>
              <w:rPr>
                <w:rFonts w:hint="eastAsia" w:ascii="宋体" w:hAnsi="宋体" w:cs="宋体"/>
                <w:sz w:val="21"/>
                <w:szCs w:val="21"/>
                <w:lang w:val="en-US" w:eastAsia="zh-CN"/>
              </w:rPr>
              <w:t>准：50</w:t>
            </w:r>
            <w:r>
              <w:rPr>
                <w:rFonts w:hint="eastAsia" w:ascii="宋体" w:hAnsi="宋体" w:eastAsia="宋体" w:cs="宋体"/>
                <w:sz w:val="21"/>
                <w:szCs w:val="21"/>
                <w:lang w:val="en-US"/>
              </w:rPr>
              <w:t>元</w:t>
            </w:r>
            <w:r>
              <w:rPr>
                <w:rFonts w:hint="eastAsia" w:ascii="宋体" w:hAnsi="宋体" w:cs="宋体"/>
                <w:sz w:val="21"/>
                <w:szCs w:val="21"/>
                <w:lang w:val="en-US" w:eastAsia="zh-CN"/>
              </w:rPr>
              <w:t>/人/餐。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门票</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行程所列</w:t>
            </w:r>
            <w:r>
              <w:rPr>
                <w:rFonts w:hint="eastAsia" w:ascii="宋体" w:hAnsi="宋体" w:eastAsia="宋体" w:cs="宋体"/>
                <w:sz w:val="21"/>
                <w:szCs w:val="21"/>
                <w:lang w:val="en-US"/>
              </w:rPr>
              <w:t>景点首道大门票</w:t>
            </w:r>
            <w:r>
              <w:rPr>
                <w:rFonts w:hint="eastAsia" w:ascii="宋体" w:hAnsi="宋体" w:eastAsia="宋体" w:cs="宋体"/>
                <w:sz w:val="21"/>
                <w:szCs w:val="21"/>
                <w:lang w:val="en-US" w:eastAsia="zh-CN"/>
              </w:rPr>
              <w:t>（赠送或套票如放弃使用无退费，</w:t>
            </w:r>
            <w:r>
              <w:rPr>
                <w:rFonts w:hint="eastAsia" w:ascii="宋体" w:hAnsi="宋体" w:cs="宋体"/>
                <w:sz w:val="21"/>
                <w:szCs w:val="21"/>
                <w:lang w:val="en-US" w:eastAsia="zh-CN"/>
              </w:rPr>
              <w:t>常规团</w:t>
            </w:r>
            <w:r>
              <w:rPr>
                <w:rFonts w:hint="eastAsia" w:ascii="宋体" w:hAnsi="宋体" w:eastAsia="宋体" w:cs="宋体"/>
                <w:sz w:val="21"/>
                <w:szCs w:val="21"/>
                <w:lang w:val="en-US" w:eastAsia="zh-CN"/>
              </w:rPr>
              <w:t>优惠</w:t>
            </w:r>
            <w:r>
              <w:rPr>
                <w:rFonts w:hint="eastAsia" w:ascii="宋体" w:hAnsi="宋体" w:cs="宋体"/>
                <w:sz w:val="21"/>
                <w:szCs w:val="21"/>
                <w:lang w:val="en-US" w:eastAsia="zh-CN"/>
              </w:rPr>
              <w:t>享受</w:t>
            </w:r>
            <w:r>
              <w:rPr>
                <w:rFonts w:hint="eastAsia" w:ascii="宋体" w:hAnsi="宋体" w:eastAsia="宋体" w:cs="宋体"/>
                <w:sz w:val="21"/>
                <w:szCs w:val="21"/>
                <w:lang w:val="en-US" w:eastAsia="zh-CN"/>
              </w:rPr>
              <w:t>按成本价与优惠价差额退费</w:t>
            </w:r>
            <w:r>
              <w:rPr>
                <w:rFonts w:hint="eastAsia" w:ascii="宋体" w:hAnsi="宋体" w:cs="宋体"/>
                <w:sz w:val="21"/>
                <w:szCs w:val="21"/>
                <w:lang w:val="en-US" w:eastAsia="zh-CN"/>
              </w:rPr>
              <w:t>；如线路为特惠打包统一价的，则不享受各类门票减免优惠</w:t>
            </w:r>
            <w:r>
              <w:rPr>
                <w:rFonts w:hint="eastAsia" w:ascii="宋体" w:hAnsi="宋体" w:eastAsia="宋体" w:cs="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导游</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持证导游或出境领队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保险</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b/>
                <w:bCs/>
                <w:sz w:val="21"/>
                <w:szCs w:val="21"/>
                <w:lang w:val="en-US"/>
              </w:rPr>
              <w:t>旅游人身意外险</w:t>
            </w:r>
            <w:r>
              <w:rPr>
                <w:rFonts w:hint="eastAsia" w:ascii="宋体" w:hAnsi="宋体" w:eastAsia="宋体" w:cs="宋体"/>
                <w:sz w:val="21"/>
                <w:szCs w:val="21"/>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其他</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default" w:ascii="宋体" w:hAnsi="宋体" w:eastAsia="宋体" w:cs="宋体"/>
                <w:sz w:val="21"/>
                <w:szCs w:val="21"/>
                <w:lang w:val="en-US" w:eastAsia="zh-CN"/>
              </w:rPr>
            </w:pPr>
            <w:r>
              <w:rPr>
                <w:rFonts w:hint="eastAsia" w:ascii="宋体" w:hAnsi="宋体" w:cs="宋体"/>
                <w:sz w:val="21"/>
                <w:szCs w:val="21"/>
                <w:lang w:val="en-US" w:eastAsia="zh-CN"/>
              </w:rPr>
              <w:t>详见行程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b/>
                <w:bCs/>
                <w:sz w:val="21"/>
                <w:szCs w:val="21"/>
                <w:lang w:val="en-US"/>
              </w:rPr>
            </w:pPr>
            <w:r>
              <w:rPr>
                <w:rFonts w:hint="eastAsia" w:ascii="宋体" w:hAnsi="宋体" w:eastAsia="宋体" w:cs="宋体"/>
                <w:b/>
                <w:bCs/>
                <w:sz w:val="21"/>
                <w:szCs w:val="21"/>
              </w:rPr>
              <w:t>费用不含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cs="宋体"/>
                <w:b w:val="0"/>
                <w:bCs/>
                <w:sz w:val="21"/>
                <w:szCs w:val="21"/>
                <w:vertAlign w:val="baseline"/>
                <w:lang w:val="en-US" w:eastAsia="zh-CN"/>
              </w:rPr>
            </w:pPr>
            <w:r>
              <w:rPr>
                <w:rFonts w:hint="eastAsia" w:ascii="宋体" w:hAnsi="宋体" w:cs="宋体"/>
                <w:b w:val="0"/>
                <w:bCs/>
                <w:sz w:val="21"/>
                <w:szCs w:val="21"/>
                <w:vertAlign w:val="baseline"/>
                <w:lang w:val="en-US" w:eastAsia="zh-CN"/>
              </w:rPr>
              <w:t>个人消费</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出发地点到旅游集合地点等非行程内安排的交通；因不可抗力原因所造成的额外费用；个人消费以及因个人原因产生的费用；自费内容等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eastAsia="zh-CN"/>
              </w:rPr>
            </w:pPr>
            <w:r>
              <w:rPr>
                <w:rFonts w:hint="eastAsia" w:ascii="宋体" w:hAnsi="宋体" w:eastAsia="宋体" w:cs="宋体"/>
                <w:b/>
                <w:bCs/>
                <w:sz w:val="18"/>
                <w:szCs w:val="18"/>
              </w:rPr>
              <w:t>预定</w:t>
            </w:r>
            <w:r>
              <w:rPr>
                <w:rFonts w:hint="eastAsia" w:ascii="宋体" w:hAnsi="宋体" w:cs="宋体"/>
                <w:b/>
                <w:bCs/>
                <w:sz w:val="18"/>
                <w:szCs w:val="18"/>
                <w:lang w:val="en-US" w:eastAsia="zh-CN"/>
              </w:rPr>
              <w:t>须知及特别注意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numPr>
                <w:ilvl w:val="0"/>
                <w:numId w:val="1"/>
              </w:numPr>
              <w:bidi w:val="0"/>
              <w:rPr>
                <w:rFonts w:hint="eastAsia"/>
                <w:sz w:val="18"/>
                <w:szCs w:val="16"/>
              </w:rPr>
            </w:pPr>
            <w:r>
              <w:rPr>
                <w:rFonts w:hint="eastAsia"/>
                <w:sz w:val="18"/>
                <w:szCs w:val="16"/>
                <w:lang w:val="en-US" w:eastAsia="zh-CN"/>
              </w:rPr>
              <w:t>游客</w:t>
            </w:r>
            <w:r>
              <w:rPr>
                <w:rFonts w:hint="eastAsia"/>
                <w:sz w:val="18"/>
                <w:szCs w:val="16"/>
                <w:lang w:val="en-US"/>
              </w:rPr>
              <w:t>报名旅游时提供所有参团人员身份证或护照、港澳台通行证等、婴幼儿户口本或出生证明等证件，并保证真实、有效、合法性和无污损、无任何出行限制；护照、通行证等自行检查护照的有效期须在行程结束后至少六个月以上。</w:t>
            </w:r>
          </w:p>
          <w:p>
            <w:pPr>
              <w:numPr>
                <w:ilvl w:val="0"/>
                <w:numId w:val="1"/>
              </w:numPr>
              <w:bidi w:val="0"/>
              <w:rPr>
                <w:rFonts w:hint="eastAsia"/>
                <w:sz w:val="18"/>
                <w:szCs w:val="16"/>
                <w:lang w:val="en-US"/>
              </w:rPr>
            </w:pPr>
            <w:r>
              <w:rPr>
                <w:rFonts w:hint="eastAsia"/>
                <w:sz w:val="18"/>
                <w:szCs w:val="16"/>
                <w:lang w:val="en-US"/>
              </w:rPr>
              <w:t>未满1</w:t>
            </w:r>
            <w:r>
              <w:rPr>
                <w:rFonts w:hint="eastAsia"/>
                <w:sz w:val="18"/>
                <w:szCs w:val="16"/>
                <w:lang w:val="en-US" w:eastAsia="zh-CN"/>
              </w:rPr>
              <w:t>8</w:t>
            </w:r>
            <w:r>
              <w:rPr>
                <w:rFonts w:hint="eastAsia"/>
                <w:sz w:val="18"/>
                <w:szCs w:val="16"/>
                <w:lang w:val="en-US"/>
              </w:rPr>
              <w:t>周岁</w:t>
            </w:r>
            <w:r>
              <w:rPr>
                <w:rFonts w:hint="eastAsia"/>
                <w:sz w:val="18"/>
                <w:szCs w:val="16"/>
                <w:lang w:val="en-US" w:eastAsia="zh-CN"/>
              </w:rPr>
              <w:t>游客</w:t>
            </w:r>
            <w:r>
              <w:rPr>
                <w:rFonts w:hint="eastAsia"/>
                <w:sz w:val="18"/>
                <w:szCs w:val="16"/>
                <w:lang w:val="en-US"/>
              </w:rPr>
              <w:t>，需要至少一名家长或成年</w:t>
            </w:r>
            <w:r>
              <w:rPr>
                <w:rFonts w:hint="eastAsia"/>
                <w:sz w:val="18"/>
                <w:szCs w:val="16"/>
                <w:lang w:val="en-US" w:eastAsia="zh-CN"/>
              </w:rPr>
              <w:t>直系亲属</w:t>
            </w:r>
            <w:r>
              <w:rPr>
                <w:rFonts w:hint="eastAsia"/>
                <w:sz w:val="18"/>
                <w:szCs w:val="16"/>
                <w:lang w:val="en-US"/>
              </w:rPr>
              <w:t>全程陪同方可出游</w:t>
            </w:r>
            <w:r>
              <w:rPr>
                <w:rFonts w:hint="eastAsia"/>
                <w:sz w:val="18"/>
                <w:szCs w:val="16"/>
                <w:lang w:val="en-US" w:eastAsia="zh-CN"/>
              </w:rPr>
              <w:t>；否则应得到监护人的同意。</w:t>
            </w:r>
          </w:p>
          <w:p>
            <w:pPr>
              <w:numPr>
                <w:ilvl w:val="0"/>
                <w:numId w:val="1"/>
              </w:numPr>
              <w:bidi w:val="0"/>
              <w:rPr>
                <w:rFonts w:hint="eastAsia"/>
                <w:sz w:val="18"/>
                <w:szCs w:val="16"/>
                <w:lang w:val="en-US"/>
              </w:rPr>
            </w:pPr>
            <w:r>
              <w:rPr>
                <w:rFonts w:hint="eastAsia"/>
                <w:sz w:val="18"/>
                <w:szCs w:val="16"/>
                <w:lang w:val="en-US" w:eastAsia="zh-CN"/>
              </w:rPr>
              <w:t>68</w:t>
            </w:r>
            <w:r>
              <w:rPr>
                <w:rFonts w:hint="eastAsia"/>
                <w:sz w:val="18"/>
                <w:szCs w:val="16"/>
                <w:lang w:val="en-US"/>
              </w:rPr>
              <w:t>周岁（含）以上</w:t>
            </w:r>
            <w:r>
              <w:rPr>
                <w:rFonts w:hint="eastAsia"/>
                <w:sz w:val="18"/>
                <w:szCs w:val="16"/>
                <w:lang w:val="en-US" w:eastAsia="zh-CN"/>
              </w:rPr>
              <w:t>游客</w:t>
            </w:r>
            <w:r>
              <w:rPr>
                <w:rFonts w:hint="eastAsia"/>
                <w:sz w:val="18"/>
                <w:szCs w:val="16"/>
                <w:lang w:val="en-US"/>
              </w:rPr>
              <w:t>，确保身体健康适宜旅游，需与旅行社签订《健康证明》,并有家属或朋友（因服务能力所限无法接待及限制接待的人除外）陪同方可出游</w:t>
            </w:r>
          </w:p>
          <w:p>
            <w:pPr>
              <w:numPr>
                <w:ilvl w:val="0"/>
                <w:numId w:val="1"/>
              </w:numPr>
              <w:bidi w:val="0"/>
              <w:rPr>
                <w:rFonts w:hint="eastAsia"/>
                <w:sz w:val="18"/>
                <w:szCs w:val="16"/>
                <w:lang w:val="en-US"/>
              </w:rPr>
            </w:pPr>
            <w:r>
              <w:rPr>
                <w:rFonts w:hint="eastAsia"/>
                <w:sz w:val="18"/>
                <w:szCs w:val="16"/>
                <w:lang w:val="en-US"/>
              </w:rPr>
              <w:t>游客应明确身体状况适合以上旅游行程，如有疾病、残障等请事先申明。本产品不接受传染性疾病、心脑血管疾病、精神病、严重贫血、大中型手术</w:t>
            </w:r>
            <w:r>
              <w:rPr>
                <w:rFonts w:hint="eastAsia"/>
                <w:sz w:val="18"/>
                <w:szCs w:val="16"/>
                <w:lang w:val="en-US" w:eastAsia="zh-CN"/>
              </w:rPr>
              <w:t>、重大疾病</w:t>
            </w:r>
            <w:r>
              <w:rPr>
                <w:rFonts w:hint="eastAsia"/>
                <w:sz w:val="18"/>
                <w:szCs w:val="16"/>
                <w:lang w:val="en-US"/>
              </w:rPr>
              <w:t>恢复期等</w:t>
            </w:r>
            <w:r>
              <w:rPr>
                <w:rFonts w:hint="eastAsia"/>
                <w:sz w:val="18"/>
                <w:szCs w:val="16"/>
                <w:lang w:val="en-US" w:eastAsia="zh-CN"/>
              </w:rPr>
              <w:t>游客</w:t>
            </w:r>
            <w:r>
              <w:rPr>
                <w:rFonts w:hint="eastAsia"/>
                <w:sz w:val="18"/>
                <w:szCs w:val="16"/>
                <w:lang w:val="en-US"/>
              </w:rPr>
              <w:t>预订</w:t>
            </w:r>
          </w:p>
          <w:p>
            <w:pPr>
              <w:numPr>
                <w:ilvl w:val="0"/>
                <w:numId w:val="1"/>
              </w:numPr>
              <w:bidi w:val="0"/>
              <w:rPr>
                <w:rFonts w:hint="eastAsia"/>
                <w:sz w:val="18"/>
                <w:szCs w:val="16"/>
              </w:rPr>
            </w:pPr>
            <w:r>
              <w:rPr>
                <w:rFonts w:hint="eastAsia"/>
                <w:sz w:val="18"/>
                <w:szCs w:val="16"/>
                <w:lang w:val="en-US" w:eastAsia="zh-CN"/>
              </w:rPr>
              <w:t>游客</w:t>
            </w:r>
            <w:r>
              <w:rPr>
                <w:rFonts w:hint="eastAsia"/>
                <w:sz w:val="18"/>
                <w:szCs w:val="16"/>
                <w:lang w:val="en-US"/>
              </w:rPr>
              <w:t>如有被列入被执行人、失信人员名单或被公检法部门立案的、未完结的案件的，请事先自行核验或不参团，否则因此被限制出行出境、乘坐动车飞机、入住酒店，导致</w:t>
            </w:r>
            <w:r>
              <w:rPr>
                <w:rFonts w:hint="eastAsia"/>
                <w:sz w:val="18"/>
                <w:szCs w:val="16"/>
                <w:lang w:val="en-US" w:eastAsia="zh-CN"/>
              </w:rPr>
              <w:t>直接</w:t>
            </w:r>
            <w:r>
              <w:rPr>
                <w:rFonts w:hint="eastAsia"/>
                <w:sz w:val="18"/>
                <w:szCs w:val="16"/>
                <w:lang w:val="en-US"/>
              </w:rPr>
              <w:t>损失</w:t>
            </w:r>
            <w:r>
              <w:rPr>
                <w:rFonts w:hint="eastAsia"/>
                <w:sz w:val="18"/>
                <w:szCs w:val="16"/>
                <w:lang w:val="en-US" w:eastAsia="zh-CN"/>
              </w:rPr>
              <w:t>和团费损失</w:t>
            </w:r>
            <w:r>
              <w:rPr>
                <w:rFonts w:hint="eastAsia"/>
                <w:sz w:val="18"/>
                <w:szCs w:val="16"/>
                <w:lang w:val="en-US"/>
              </w:rPr>
              <w:t>的，由</w:t>
            </w:r>
            <w:r>
              <w:rPr>
                <w:rFonts w:hint="eastAsia"/>
                <w:sz w:val="18"/>
                <w:szCs w:val="16"/>
                <w:lang w:val="en-US" w:eastAsia="zh-CN"/>
              </w:rPr>
              <w:t>游客</w:t>
            </w:r>
            <w:r>
              <w:rPr>
                <w:rFonts w:hint="eastAsia"/>
                <w:sz w:val="18"/>
                <w:szCs w:val="16"/>
                <w:lang w:val="en-US"/>
              </w:rPr>
              <w:t>自行承担。</w:t>
            </w:r>
            <w:r>
              <w:rPr>
                <w:rFonts w:hint="eastAsia"/>
                <w:sz w:val="18"/>
                <w:szCs w:val="16"/>
                <w:lang w:val="en-US" w:eastAsia="zh-CN"/>
              </w:rPr>
              <w:t>（http://zxgk.court.gov.cn）</w:t>
            </w:r>
          </w:p>
          <w:p>
            <w:pPr>
              <w:pStyle w:val="6"/>
              <w:numPr>
                <w:ilvl w:val="0"/>
                <w:numId w:val="1"/>
              </w:numPr>
              <w:ind w:left="0" w:leftChars="0" w:firstLine="0" w:firstLineChars="0"/>
              <w:rPr>
                <w:rFonts w:hint="default"/>
                <w:lang w:val="en-US"/>
              </w:rPr>
            </w:pPr>
            <w:r>
              <w:rPr>
                <w:rFonts w:hint="eastAsia"/>
                <w:sz w:val="18"/>
                <w:szCs w:val="16"/>
                <w:lang w:val="en-US" w:eastAsia="zh-CN"/>
              </w:rPr>
              <w:t>因新冠疫情或其他不可抗力影响造成退团或损失的，按照旅游法及旅游合同通用解释处理。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sz w:val="18"/>
                <w:szCs w:val="18"/>
                <w:lang w:val="en-US" w:eastAsia="zh-CN"/>
              </w:rPr>
              <w:t>业务</w:t>
            </w:r>
            <w:r>
              <w:rPr>
                <w:rFonts w:hint="eastAsia" w:ascii="宋体" w:hAnsi="宋体" w:eastAsia="宋体" w:cs="宋体"/>
                <w:b/>
                <w:bCs/>
                <w:sz w:val="18"/>
                <w:szCs w:val="1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预订时，</w:t>
            </w:r>
            <w:r>
              <w:rPr>
                <w:rFonts w:hint="eastAsia" w:ascii="宋体" w:hAnsi="宋体" w:cs="宋体"/>
                <w:sz w:val="18"/>
                <w:szCs w:val="18"/>
                <w:lang w:val="en-US" w:eastAsia="zh-CN"/>
              </w:rPr>
              <w:t>请</w:t>
            </w:r>
            <w:r>
              <w:rPr>
                <w:rFonts w:hint="eastAsia" w:ascii="宋体" w:hAnsi="宋体" w:eastAsia="宋体" w:cs="宋体"/>
                <w:sz w:val="18"/>
                <w:szCs w:val="18"/>
                <w:lang w:val="en-US"/>
              </w:rPr>
              <w:t>提供完整准确的个人信息（姓名、性别、出生日期、证件号码、联系方式等），以免造成错误影响出行</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如因</w:t>
            </w:r>
            <w:r>
              <w:rPr>
                <w:rFonts w:hint="eastAsia" w:ascii="宋体" w:hAnsi="宋体" w:cs="宋体"/>
                <w:sz w:val="18"/>
                <w:szCs w:val="18"/>
                <w:lang w:val="en-US" w:eastAsia="zh-CN"/>
              </w:rPr>
              <w:t>游客</w:t>
            </w:r>
            <w:r>
              <w:rPr>
                <w:rFonts w:hint="eastAsia" w:ascii="宋体" w:hAnsi="宋体" w:eastAsia="宋体" w:cs="宋体"/>
                <w:sz w:val="18"/>
                <w:szCs w:val="18"/>
                <w:lang w:val="en-US"/>
              </w:rPr>
              <w:t>提供错误个人信息而造成损失，旅行社不承担任何责任</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团队机票一经开出，不得更改、签转及退票，具体飞行、车程时间以当日实际行程时间为准</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因报名人数不足无法成团，旅行社在约定期内通知游客延期或建议转团或取消旅游，或免责全额退款。</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宣布成团前，</w:t>
            </w:r>
            <w:r>
              <w:rPr>
                <w:rFonts w:hint="eastAsia" w:ascii="宋体" w:hAnsi="宋体" w:cs="宋体"/>
                <w:sz w:val="18"/>
                <w:szCs w:val="18"/>
                <w:lang w:val="en-US" w:eastAsia="zh-CN"/>
              </w:rPr>
              <w:t>游客</w:t>
            </w:r>
            <w:r>
              <w:rPr>
                <w:rFonts w:hint="eastAsia" w:ascii="宋体" w:hAnsi="宋体" w:eastAsia="宋体" w:cs="宋体"/>
                <w:sz w:val="18"/>
                <w:szCs w:val="18"/>
                <w:lang w:val="en-US"/>
              </w:rPr>
              <w:t>或旅行社取消订单，双方互不承担违约责任；宣布成团后，</w:t>
            </w:r>
            <w:r>
              <w:rPr>
                <w:rFonts w:hint="eastAsia" w:ascii="宋体" w:hAnsi="宋体" w:cs="宋体"/>
                <w:sz w:val="18"/>
                <w:szCs w:val="18"/>
                <w:lang w:val="en-US" w:eastAsia="zh-CN"/>
              </w:rPr>
              <w:t>游客</w:t>
            </w:r>
            <w:r>
              <w:rPr>
                <w:rFonts w:hint="eastAsia" w:ascii="宋体" w:hAnsi="宋体" w:eastAsia="宋体" w:cs="宋体"/>
                <w:sz w:val="18"/>
                <w:szCs w:val="18"/>
                <w:lang w:val="en-US"/>
              </w:rPr>
              <w:t>或旅行社取消订单，按照双方合同约定各自承担违约责任</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旅行社</w:t>
            </w:r>
            <w:r>
              <w:rPr>
                <w:rFonts w:hint="eastAsia" w:ascii="宋体" w:hAnsi="宋体" w:cs="宋体"/>
                <w:sz w:val="18"/>
                <w:szCs w:val="18"/>
                <w:lang w:val="en-US" w:eastAsia="zh-CN"/>
              </w:rPr>
              <w:t>一般</w:t>
            </w:r>
            <w:r>
              <w:rPr>
                <w:rFonts w:hint="eastAsia" w:ascii="宋体" w:hAnsi="宋体" w:eastAsia="宋体" w:cs="宋体"/>
                <w:sz w:val="18"/>
                <w:szCs w:val="18"/>
                <w:lang w:val="en-US"/>
              </w:rPr>
              <w:t>在出行前</w:t>
            </w:r>
            <w:r>
              <w:rPr>
                <w:rFonts w:hint="eastAsia" w:ascii="宋体" w:hAnsi="宋体" w:cs="宋体"/>
                <w:sz w:val="18"/>
                <w:szCs w:val="18"/>
                <w:lang w:val="en-US" w:eastAsia="zh-CN"/>
              </w:rPr>
              <w:t>1</w:t>
            </w:r>
            <w:r>
              <w:rPr>
                <w:rFonts w:hint="eastAsia" w:ascii="宋体" w:hAnsi="宋体" w:eastAsia="宋体" w:cs="宋体"/>
                <w:sz w:val="18"/>
                <w:szCs w:val="18"/>
                <w:lang w:val="en-US"/>
              </w:rPr>
              <w:t>天</w:t>
            </w:r>
            <w:r>
              <w:rPr>
                <w:rFonts w:hint="eastAsia" w:ascii="宋体" w:hAnsi="宋体" w:cs="宋体"/>
                <w:sz w:val="18"/>
                <w:szCs w:val="18"/>
                <w:lang w:val="en-US" w:eastAsia="zh-CN"/>
              </w:rPr>
              <w:t>由</w:t>
            </w:r>
            <w:r>
              <w:rPr>
                <w:rFonts w:hint="eastAsia" w:ascii="宋体" w:hAnsi="宋体" w:eastAsia="宋体" w:cs="宋体"/>
                <w:sz w:val="18"/>
                <w:szCs w:val="18"/>
                <w:lang w:val="en-US"/>
              </w:rPr>
              <w:t>导游联系</w:t>
            </w:r>
            <w:r>
              <w:rPr>
                <w:rFonts w:hint="eastAsia" w:ascii="宋体" w:hAnsi="宋体" w:cs="宋体"/>
                <w:sz w:val="18"/>
                <w:szCs w:val="18"/>
                <w:lang w:val="en-US" w:eastAsia="zh-CN"/>
              </w:rPr>
              <w:t>游客</w:t>
            </w:r>
            <w:r>
              <w:rPr>
                <w:rFonts w:hint="eastAsia" w:ascii="宋体" w:hAnsi="宋体" w:eastAsia="宋体" w:cs="宋体"/>
                <w:sz w:val="18"/>
                <w:szCs w:val="18"/>
                <w:lang w:val="en-US"/>
              </w:rPr>
              <w:t>，如未收到请及时联系</w:t>
            </w:r>
            <w:r>
              <w:rPr>
                <w:rFonts w:hint="eastAsia" w:ascii="宋体" w:hAnsi="宋体" w:cs="宋体"/>
                <w:sz w:val="18"/>
                <w:szCs w:val="18"/>
                <w:lang w:val="en-US" w:eastAsia="zh-CN"/>
              </w:rPr>
              <w:t>经办销售</w:t>
            </w:r>
            <w:r>
              <w:rPr>
                <w:rFonts w:hint="eastAsia" w:ascii="宋体" w:hAnsi="宋体" w:eastAsia="宋体" w:cs="宋体"/>
                <w:sz w:val="18"/>
                <w:szCs w:val="18"/>
                <w:lang w:val="en-US"/>
              </w:rPr>
              <w:t>人员</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sz w:val="18"/>
                <w:szCs w:val="18"/>
                <w:lang w:val="en-US"/>
              </w:rPr>
            </w:pPr>
            <w:r>
              <w:rPr>
                <w:rFonts w:hint="eastAsia" w:ascii="宋体" w:hAnsi="宋体" w:eastAsia="宋体" w:cs="宋体"/>
                <w:sz w:val="18"/>
                <w:szCs w:val="18"/>
                <w:lang w:val="en-US"/>
              </w:rPr>
              <w:t>具体航班号及航班时刻，请以最终所出机票信息为准行</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sz w:val="18"/>
                <w:szCs w:val="18"/>
                <w:lang w:val="en-US"/>
              </w:rPr>
              <w:t>程中所列时间仅供参考，在不减少景点且征得</w:t>
            </w:r>
            <w:r>
              <w:rPr>
                <w:rFonts w:hint="eastAsia" w:ascii="宋体" w:hAnsi="宋体" w:cs="宋体"/>
                <w:sz w:val="18"/>
                <w:szCs w:val="18"/>
                <w:lang w:val="en-US" w:eastAsia="zh-CN"/>
              </w:rPr>
              <w:t>游客</w:t>
            </w:r>
            <w:r>
              <w:rPr>
                <w:rFonts w:hint="eastAsia" w:ascii="宋体" w:hAnsi="宋体" w:eastAsia="宋体" w:cs="宋体"/>
                <w:sz w:val="18"/>
                <w:szCs w:val="18"/>
                <w:lang w:val="en-US"/>
              </w:rPr>
              <w:t>同意的前提下，导游、司机可能会根据天气、交通等情况，对行程进行适当调整；如因不可抗力等因素确实无法执行原行程计划，对此造成的费用变更多退少补</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sz w:val="18"/>
                <w:szCs w:val="18"/>
                <w:lang w:val="en-US"/>
              </w:rPr>
              <w:t>行程中赠送的项目，如因天气、交通等不可抗因素导致不能赠送的、或因您个人原因不能参观的，费用不退行程中不允许提前离团或中途脱团（自由活动除外）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sz w:val="18"/>
                <w:szCs w:val="18"/>
                <w:lang w:val="en-US" w:eastAsia="zh-CN"/>
              </w:rPr>
              <w:t>特别约定</w:t>
            </w:r>
            <w:r>
              <w:rPr>
                <w:rFonts w:hint="eastAsia" w:ascii="宋体" w:hAnsi="宋体" w:cs="宋体"/>
                <w:b w:val="0"/>
                <w:bCs w:val="0"/>
                <w:sz w:val="18"/>
                <w:szCs w:val="18"/>
                <w:lang w:val="en-US" w:eastAsia="zh-CN"/>
              </w:rPr>
              <w:t>（</w:t>
            </w:r>
            <w:r>
              <w:rPr>
                <w:rFonts w:hint="eastAsia" w:ascii="宋体" w:hAnsi="宋体" w:eastAsia="宋体" w:cs="宋体"/>
                <w:b w:val="0"/>
                <w:bCs w:val="0"/>
                <w:sz w:val="18"/>
                <w:szCs w:val="18"/>
                <w:lang w:val="en-US"/>
              </w:rPr>
              <w:t>包机/包船产品特别约定）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val="0"/>
                <w:sz w:val="18"/>
                <w:szCs w:val="18"/>
                <w:vertAlign w:val="baseline"/>
              </w:rPr>
            </w:pPr>
            <w:r>
              <w:rPr>
                <w:rFonts w:hint="eastAsia" w:ascii="宋体" w:hAnsi="宋体" w:eastAsia="宋体" w:cs="宋体"/>
                <w:b/>
                <w:bCs/>
                <w:sz w:val="18"/>
                <w:szCs w:val="18"/>
                <w:lang w:val="en-US"/>
              </w:rPr>
              <w:t>由于本产品为包机</w:t>
            </w:r>
            <w:r>
              <w:rPr>
                <w:rFonts w:hint="eastAsia" w:ascii="宋体" w:hAnsi="宋体" w:cs="宋体"/>
                <w:b/>
                <w:bCs/>
                <w:sz w:val="18"/>
                <w:szCs w:val="18"/>
                <w:lang w:val="en-US" w:eastAsia="zh-CN"/>
              </w:rPr>
              <w:t>/包船/报销等</w:t>
            </w:r>
            <w:r>
              <w:rPr>
                <w:rFonts w:hint="eastAsia" w:ascii="宋体" w:hAnsi="宋体" w:eastAsia="宋体" w:cs="宋体"/>
                <w:b/>
                <w:bCs/>
                <w:sz w:val="18"/>
                <w:szCs w:val="18"/>
                <w:lang w:val="en-US"/>
              </w:rPr>
              <w:t>项目特殊产品，旅行社为推出此次旅游产品，已与履行辅助人（包括航空公司、船方、酒店及旅游景点等）签订了相关合同并按合同约定支付了相应费用且该等费用根据合同约定不可以要求退还，如</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取消订单将给旅行社造成严重损失；因此，双方一致同意，</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在购买旅游产品（包括单项购买机票）后，如果</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取消订单的，旅行社将收取100%的费用，如其中还未未办理签证，旅行社将退还已收取的个人签证费用。</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确认：旅行社已详细讲解产品退、改约定，本人完全理解并接受本约定，不再具有异议，并同意在发生退改行为时，无条件按照本约定执行。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color w:val="C00000"/>
                <w:sz w:val="18"/>
                <w:szCs w:val="18"/>
                <w:lang w:val="en-US" w:eastAsia="zh-CN"/>
              </w:rPr>
              <w:t>新冠疫情防控期间特别约定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val="0"/>
                <w:sz w:val="18"/>
                <w:szCs w:val="18"/>
                <w:vertAlign w:val="baseline"/>
              </w:rPr>
            </w:pPr>
            <w:r>
              <w:rPr>
                <w:rFonts w:hint="eastAsia" w:ascii="宋体" w:hAnsi="宋体" w:eastAsia="宋体" w:cs="宋体"/>
                <w:b/>
                <w:bCs/>
                <w:sz w:val="18"/>
                <w:szCs w:val="18"/>
                <w:lang w:val="en-US"/>
              </w:rPr>
              <w:t>①旅游者及出游人员报名时应主动告知健康状况，符合温州或目的地新冠疫情防控要求，否则不予报团。②出行当天或旅游过程中旅游者发生不符合当地防控要求等情况，被有关单位拒绝乘坐、接待，导致无法继续旅游的或旅行社因此无法服务接待的、以及产生其他费用的，引起的损失由旅游者承担。③如温州或目的地发现疫情案例，但没有被列为中高风险区域或被列入限制通行的（以有关部门通告为准），而交通、景区、酒店等正常提供服务的，该团按合同正常出行。旅游者单方要求解除合同的，按照旅游合同约定因此引起的团费损失及增加的由旅游者承担。④温州或目的地被列为中高风险地区，行程需要中止或旅游者要求退团退款的，按照不可抗力因素处理。旅行社应向履行辅助商争取尽可能减少损失或延期出行，以最大限度减少旅游者的损失。旅行社对此适用责任减轻及免除。</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1"/>
          <w:wAfter w:w="1" w:type="dxa"/>
          <w:trHeight w:val="0" w:hRule="atLeast"/>
        </w:trPr>
        <w:tc>
          <w:tcPr>
            <w:tcW w:w="10436" w:type="dxa"/>
            <w:gridSpan w:val="3"/>
            <w:tcBorders>
              <w:top w:val="single" w:color="000000" w:sz="4" w:space="0"/>
              <w:left w:val="single" w:color="000000" w:sz="4" w:space="0"/>
              <w:bottom w:val="single" w:color="000000" w:sz="4" w:space="0"/>
              <w:right w:val="single" w:color="000000" w:sz="4" w:space="0"/>
            </w:tcBorders>
            <w:shd w:val="clear" w:color="auto" w:fill="F6EDCE"/>
            <w:noWrap w:val="0"/>
            <w:vAlign w:val="top"/>
          </w:tcPr>
          <w:p>
            <w:pPr>
              <w:bidi w:val="0"/>
              <w:jc w:val="left"/>
              <w:rPr>
                <w:rFonts w:hint="eastAsia" w:ascii="宋体" w:hAnsi="宋体" w:eastAsia="宋体" w:cs="宋体"/>
                <w:b w:val="0"/>
                <w:sz w:val="21"/>
                <w:szCs w:val="21"/>
                <w:highlight w:val="none"/>
                <w:lang w:val="en-US" w:eastAsia="zh-CN"/>
              </w:rPr>
            </w:pPr>
            <w:r>
              <w:rPr>
                <w:rFonts w:hint="eastAsia" w:ascii="宋体" w:hAnsi="宋体" w:eastAsia="宋体" w:cs="宋体"/>
                <w:b/>
                <w:bCs/>
                <w:sz w:val="21"/>
                <w:szCs w:val="21"/>
                <w:highlight w:val="none"/>
                <w:lang w:val="en-US" w:eastAsia="zh-CN"/>
              </w:rPr>
              <w:t>本行程单仅供参考，经本公司盖确认章及</w:t>
            </w:r>
            <w:r>
              <w:rPr>
                <w:rFonts w:hint="eastAsia" w:ascii="宋体" w:hAnsi="宋体" w:cs="宋体"/>
                <w:b/>
                <w:bCs/>
                <w:sz w:val="21"/>
                <w:szCs w:val="21"/>
                <w:highlight w:val="none"/>
                <w:lang w:val="en-US" w:eastAsia="zh-CN"/>
              </w:rPr>
              <w:t>游客</w:t>
            </w:r>
            <w:r>
              <w:rPr>
                <w:rFonts w:hint="eastAsia" w:ascii="宋体" w:hAnsi="宋体" w:eastAsia="宋体" w:cs="宋体"/>
                <w:b/>
                <w:bCs/>
                <w:sz w:val="21"/>
                <w:szCs w:val="21"/>
                <w:highlight w:val="none"/>
                <w:lang w:val="en-US" w:eastAsia="zh-CN"/>
              </w:rPr>
              <w:t>签收可作为合同附件。行程单作为合同附件确认如下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374" w:hRule="atLeast"/>
        </w:trPr>
        <w:tc>
          <w:tcPr>
            <w:tcW w:w="3347" w:type="dxa"/>
            <w:gridSpan w:val="2"/>
            <w:noWrap w:val="0"/>
            <w:tcMar>
              <w:top w:w="30" w:type="dxa"/>
              <w:left w:w="30" w:type="dxa"/>
              <w:bottom w:w="30" w:type="dxa"/>
              <w:right w:w="30" w:type="dxa"/>
            </w:tcMar>
            <w:vAlign w:val="center"/>
          </w:tcPr>
          <w:p>
            <w:pPr>
              <w:autoSpaceDN w:val="0"/>
              <w:bidi w:val="0"/>
              <w:spacing w:line="360" w:lineRule="auto"/>
              <w:jc w:val="both"/>
              <w:rPr>
                <w:rFonts w:hint="eastAsia" w:ascii="宋体" w:hAnsi="宋体" w:eastAsia="宋体" w:cs="宋体"/>
                <w:b/>
                <w:sz w:val="21"/>
                <w:szCs w:val="21"/>
                <w:lang w:eastAsia="zh-CN"/>
              </w:rPr>
            </w:pPr>
            <w:r>
              <w:rPr>
                <w:rFonts w:hint="eastAsia" w:ascii="宋体" w:hAnsi="宋体" w:eastAsia="宋体" w:cs="宋体"/>
                <w:b/>
                <w:sz w:val="21"/>
                <w:szCs w:val="21"/>
                <w:lang w:eastAsia="zh-CN"/>
              </w:rPr>
              <w:t>旅行社（乙方）盖章确认</w:t>
            </w:r>
          </w:p>
          <w:p>
            <w:pPr>
              <w:autoSpaceDN w:val="0"/>
              <w:bidi w:val="0"/>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合同号：</w:t>
            </w:r>
            <w:r>
              <w:rPr>
                <w:rFonts w:hint="eastAsia" w:ascii="宋体" w:hAnsi="宋体" w:eastAsia="宋体" w:cs="宋体"/>
                <w:color w:val="000000"/>
                <w:sz w:val="21"/>
                <w:szCs w:val="21"/>
                <w:u w:val="single"/>
                <w:lang w:eastAsia="zh-CN"/>
              </w:rPr>
              <w:t xml:space="preserve">                </w:t>
            </w:r>
          </w:p>
          <w:p>
            <w:pPr>
              <w:autoSpaceDN w:val="0"/>
              <w:jc w:val="both"/>
              <w:textAlignment w:val="center"/>
              <w:rPr>
                <w:rFonts w:hint="eastAsia" w:ascii="宋体" w:hAnsi="宋体" w:eastAsia="宋体" w:cs="宋体"/>
                <w:color w:val="000000"/>
                <w:sz w:val="21"/>
                <w:szCs w:val="21"/>
              </w:rPr>
            </w:pPr>
            <w:r>
              <w:rPr>
                <w:rFonts w:hint="eastAsia" w:ascii="宋体" w:hAnsi="宋体" w:eastAsia="宋体" w:cs="宋体"/>
                <w:sz w:val="21"/>
                <w:szCs w:val="21"/>
                <w:lang w:eastAsia="zh-CN"/>
              </w:rPr>
              <w:t>经办人：</w:t>
            </w:r>
            <w:r>
              <w:rPr>
                <w:rFonts w:hint="eastAsia" w:ascii="宋体" w:hAnsi="宋体" w:eastAsia="宋体" w:cs="宋体"/>
                <w:sz w:val="21"/>
                <w:szCs w:val="21"/>
                <w:u w:val="single"/>
                <w:lang w:eastAsia="zh-CN"/>
              </w:rPr>
              <w:t xml:space="preserve">                    </w:t>
            </w:r>
          </w:p>
        </w:tc>
        <w:tc>
          <w:tcPr>
            <w:tcW w:w="7089" w:type="dxa"/>
            <w:noWrap w:val="0"/>
            <w:tcMar>
              <w:top w:w="30" w:type="dxa"/>
              <w:left w:w="30" w:type="dxa"/>
              <w:bottom w:w="30" w:type="dxa"/>
              <w:right w:w="30" w:type="dxa"/>
            </w:tcMar>
            <w:vAlign w:val="top"/>
          </w:tcPr>
          <w:p>
            <w:pPr>
              <w:autoSpaceDN w:val="0"/>
              <w:bidi w:val="0"/>
              <w:jc w:val="both"/>
              <w:rPr>
                <w:rFonts w:hint="eastAsia" w:ascii="宋体" w:hAnsi="宋体" w:eastAsia="宋体" w:cs="宋体"/>
                <w:b/>
                <w:color w:val="000000"/>
                <w:sz w:val="21"/>
                <w:szCs w:val="21"/>
                <w:lang w:eastAsia="zh-CN"/>
              </w:rPr>
            </w:pPr>
            <w:r>
              <w:rPr>
                <w:rFonts w:hint="eastAsia" w:ascii="宋体" w:hAnsi="宋体" w:cs="宋体"/>
                <w:b/>
                <w:color w:val="000000"/>
                <w:sz w:val="21"/>
                <w:szCs w:val="21"/>
                <w:lang w:eastAsia="zh-CN"/>
              </w:rPr>
              <w:t>游客</w:t>
            </w:r>
            <w:r>
              <w:rPr>
                <w:rFonts w:hint="eastAsia" w:ascii="宋体" w:hAnsi="宋体" w:eastAsia="宋体" w:cs="宋体"/>
                <w:b/>
                <w:color w:val="000000"/>
                <w:sz w:val="21"/>
                <w:szCs w:val="21"/>
                <w:lang w:eastAsia="zh-CN"/>
              </w:rPr>
              <w:t>（甲方）行程单签收确认</w:t>
            </w:r>
          </w:p>
          <w:p>
            <w:pPr>
              <w:autoSpaceDN w:val="0"/>
              <w:bidi w:val="0"/>
              <w:jc w:val="both"/>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本人确认本行程单内容和标准，同意作为合同附件和最终确认执行的行程单。</w:t>
            </w:r>
          </w:p>
          <w:p>
            <w:pPr>
              <w:autoSpaceDN w:val="0"/>
              <w:spacing w:line="240" w:lineRule="exact"/>
              <w:rPr>
                <w:rFonts w:hint="eastAsia" w:ascii="宋体" w:hAnsi="宋体" w:eastAsia="宋体" w:cs="宋体"/>
                <w:color w:val="000000"/>
                <w:sz w:val="21"/>
                <w:szCs w:val="21"/>
                <w:lang w:eastAsia="zh-CN"/>
              </w:rPr>
            </w:pPr>
          </w:p>
          <w:p>
            <w:pPr>
              <w:autoSpaceDN w:val="0"/>
              <w:spacing w:line="240" w:lineRule="exact"/>
              <w:rPr>
                <w:rFonts w:hint="default" w:ascii="宋体" w:hAnsi="宋体" w:eastAsia="宋体" w:cs="宋体"/>
                <w:color w:val="000000"/>
                <w:sz w:val="21"/>
                <w:szCs w:val="21"/>
                <w:lang w:val="en-US"/>
              </w:rPr>
            </w:pPr>
            <w:r>
              <w:rPr>
                <w:rFonts w:hint="eastAsia" w:ascii="宋体" w:hAnsi="宋体" w:eastAsia="宋体" w:cs="宋体"/>
                <w:color w:val="000000"/>
                <w:sz w:val="21"/>
                <w:szCs w:val="21"/>
                <w:lang w:eastAsia="zh-CN"/>
              </w:rPr>
              <w:t>签约者（甲方）：</w:t>
            </w:r>
            <w:r>
              <w:rPr>
                <w:rFonts w:hint="eastAsia" w:ascii="宋体" w:hAnsi="宋体" w:eastAsia="宋体" w:cs="宋体"/>
                <w:color w:val="000000"/>
                <w:sz w:val="21"/>
                <w:szCs w:val="21"/>
                <w:u w:val="single"/>
                <w:lang w:eastAsia="zh-CN"/>
              </w:rPr>
              <w:t xml:space="preserve">                          </w:t>
            </w:r>
            <w:r>
              <w:rPr>
                <w:rFonts w:hint="eastAsia" w:ascii="宋体" w:hAnsi="宋体" w:eastAsia="宋体" w:cs="宋体"/>
                <w:color w:val="000000"/>
                <w:sz w:val="21"/>
                <w:szCs w:val="21"/>
                <w:lang w:eastAsia="zh-CN"/>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lang w:eastAsia="zh-CN"/>
              </w:rPr>
              <w:t>日期：</w:t>
            </w:r>
            <w:r>
              <w:rPr>
                <w:rFonts w:hint="eastAsia" w:ascii="宋体" w:hAnsi="宋体" w:cs="宋体"/>
                <w:color w:val="000000"/>
                <w:sz w:val="21"/>
                <w:szCs w:val="21"/>
                <w:lang w:val="en-US" w:eastAsia="zh-CN"/>
              </w:rPr>
              <w:t>2023年</w:t>
            </w:r>
          </w:p>
        </w:tc>
      </w:tr>
    </w:tbl>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both"/>
        <w:textAlignment w:val="auto"/>
        <w:outlineLvl w:val="9"/>
        <w:rPr>
          <w:rFonts w:hint="eastAsia" w:ascii="宋体" w:hAnsi="宋体" w:eastAsia="宋体" w:cs="宋体"/>
          <w:b w:val="0"/>
          <w:bCs/>
          <w:sz w:val="18"/>
          <w:szCs w:val="18"/>
          <w:vertAlign w:val="baseline"/>
          <w:lang w:eastAsia="zh-CN"/>
        </w:rPr>
      </w:pPr>
    </w:p>
    <w:sectPr>
      <w:headerReference r:id="rId3" w:type="default"/>
      <w:footerReference r:id="rId4" w:type="default"/>
      <w:pgSz w:w="11906" w:h="16838"/>
      <w:pgMar w:top="1583" w:right="850" w:bottom="995" w:left="850" w:header="303" w:footer="747" w:gutter="0"/>
      <w:pgBorders>
        <w:top w:val="none" w:sz="0" w:space="0"/>
        <w:left w:val="none" w:sz="0" w:space="0"/>
        <w:bottom w:val="none" w:sz="0" w:space="0"/>
        <w:right w:val="none" w:sz="0" w:space="0"/>
      </w:pgBorders>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8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right" w:pos="9640"/>
        <w:tab w:val="clear" w:pos="4153"/>
        <w:tab w:val="clear" w:pos="8306"/>
      </w:tabs>
      <w:jc w:val="left"/>
      <w:textAlignment w:val="baseline"/>
      <w:rPr>
        <w:rFonts w:hint="eastAsia" w:ascii="宋体" w:hAnsi="宋体" w:eastAsia="宋体" w:cs="宋体"/>
        <w:lang w:val="en-US" w:eastAsia="zh-CN"/>
      </w:rPr>
    </w:pPr>
    <w:r>
      <w:rPr>
        <w:rFonts w:hint="eastAsia" w:ascii="宋体" w:hAnsi="宋体" w:eastAsia="宋体" w:cs="宋体"/>
        <w:sz w:val="16"/>
      </w:rPr>
      <mc:AlternateContent>
        <mc:Choice Requires="wps">
          <w:drawing>
            <wp:anchor distT="0" distB="0" distL="114300" distR="114300" simplePos="0" relativeHeight="251661312" behindDoc="0" locked="0" layoutInCell="1" allowOverlap="1">
              <wp:simplePos x="0" y="0"/>
              <wp:positionH relativeFrom="margin">
                <wp:posOffset>5934075</wp:posOffset>
              </wp:positionH>
              <wp:positionV relativeFrom="paragraph">
                <wp:posOffset>27305</wp:posOffset>
              </wp:positionV>
              <wp:extent cx="1828800" cy="1828800"/>
              <wp:effectExtent l="0" t="0" r="0" b="0"/>
              <wp:wrapNone/>
              <wp:docPr id="3"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r>
                            <w:rPr>
                              <w:rFonts w:hint="eastAsia"/>
                              <w:lang w:val="en-US" w:eastAsia="zh-CN"/>
                            </w:rPr>
                            <w:t>/</w:t>
                          </w:r>
                          <w:r>
                            <w:rPr>
                              <w:rFonts w:hint="eastAsia"/>
                              <w:lang w:eastAsia="zh-CN"/>
                            </w:rPr>
                            <w:t xml:space="preserve">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5" o:spid="_x0000_s1026" o:spt="202" type="#_x0000_t202" style="position:absolute;left:0pt;margin-left:467.25pt;margin-top:2.15pt;height:144pt;width:144pt;mso-position-horizontal-relative:margin;mso-wrap-style:none;z-index:251661312;mso-width-relative:page;mso-height-relative:page;" filled="f" stroked="f" coordsize="21600,21600" o:gfxdata="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EoC4JvWAAAACgEAAA8AAAAAAAAAAQAgAAAAIgAAAGRycy9kb3ducmV2Lnht&#10;bFBLAQIUABQAAAAIAIdO4kDZcNq6wgEAAHADAAAOAAAAAAAAAAEAIAAAACUBAABkcnMvZTJvRG9j&#10;LnhtbFBLBQYAAAAABgAGAFkBAABZBQAAAAA=&#10;">
              <v:fill on="f" focussize="0,0"/>
              <v:stroke on="f"/>
              <v:imagedata o:title=""/>
              <o:lock v:ext="edit" aspectratio="f"/>
              <v:textbox inset="0mm,0mm,0mm,0mm" style="mso-fit-shape-to-text:t;">
                <w:txbxContent>
                  <w:p>
                    <w:pPr>
                      <w:pStyle w:val="7"/>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r>
                      <w:rPr>
                        <w:rFonts w:hint="eastAsia"/>
                        <w:lang w:val="en-US" w:eastAsia="zh-CN"/>
                      </w:rPr>
                      <w:t>/</w:t>
                    </w:r>
                    <w:r>
                      <w:rPr>
                        <w:rFonts w:hint="eastAsia"/>
                        <w:lang w:eastAsia="zh-CN"/>
                      </w:rPr>
                      <w:t xml:space="preserve">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r>
      <w:rPr>
        <w:rFonts w:hint="eastAsia" w:ascii="宋体" w:hAnsi="宋体" w:eastAsia="宋体" w:cs="宋体"/>
        <w:sz w:val="16"/>
        <w:szCs w:val="16"/>
      </w:rPr>
      <w:drawing>
        <wp:anchor distT="0" distB="0" distL="114300" distR="114300" simplePos="0" relativeHeight="251659264" behindDoc="0" locked="0" layoutInCell="1" allowOverlap="1">
          <wp:simplePos x="0" y="0"/>
          <wp:positionH relativeFrom="column">
            <wp:posOffset>6263640</wp:posOffset>
          </wp:positionH>
          <wp:positionV relativeFrom="paragraph">
            <wp:posOffset>-88265</wp:posOffset>
          </wp:positionV>
          <wp:extent cx="214630" cy="321310"/>
          <wp:effectExtent l="0" t="0" r="1270" b="8890"/>
          <wp:wrapNone/>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
                  <a:srcRect l="92682" r="1074"/>
                  <a:stretch>
                    <a:fillRect/>
                  </a:stretch>
                </pic:blipFill>
                <pic:spPr>
                  <a:xfrm>
                    <a:off x="0" y="0"/>
                    <a:ext cx="214630" cy="321310"/>
                  </a:xfrm>
                  <a:prstGeom prst="rect">
                    <a:avLst/>
                  </a:prstGeom>
                  <a:noFill/>
                  <a:ln>
                    <a:noFill/>
                  </a:ln>
                </pic:spPr>
              </pic:pic>
            </a:graphicData>
          </a:graphic>
        </wp:anchor>
      </w:drawing>
    </w:r>
    <w:r>
      <w:rPr>
        <w:rFonts w:hint="eastAsia" w:ascii="宋体" w:hAnsi="宋体" w:eastAsia="宋体" w:cs="宋体"/>
      </w:rPr>
      <w:t>温州国旅</w:t>
    </w:r>
    <w:r>
      <w:rPr>
        <w:rFonts w:hint="eastAsia" w:ascii="宋体" w:hAnsi="宋体" w:cs="宋体"/>
        <w:lang w:val="en-US" w:eastAsia="zh-CN"/>
      </w:rPr>
      <w:t xml:space="preserve">旅游有限公司  </w:t>
    </w:r>
    <w:r>
      <w:rPr>
        <w:rFonts w:hint="eastAsia" w:ascii="宋体" w:hAnsi="宋体" w:eastAsia="宋体" w:cs="宋体"/>
        <w:szCs w:val="18"/>
      </w:rPr>
      <w:t>总部地址：温州市车站大道锦源路1号商贸路2楼 |  经营许可证：L-ZJ-CJ00047</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bidi w:val="0"/>
      <w:jc w:val="center"/>
      <w:rPr>
        <w:rFonts w:hint="eastAsia" w:ascii="黑体" w:hAnsi="黑体" w:eastAsia="黑体" w:cs="黑体"/>
        <w:b/>
        <w:bCs/>
        <w:sz w:val="36"/>
        <w:szCs w:val="36"/>
        <w:lang w:eastAsia="zh-CN"/>
      </w:rPr>
    </w:pPr>
    <w:r>
      <w:rPr>
        <w:rFonts w:hint="eastAsia" w:ascii="黑体" w:hAnsi="黑体" w:eastAsia="黑体" w:cs="黑体"/>
        <w:b/>
        <w:bCs/>
        <w:sz w:val="44"/>
        <w:szCs w:val="44"/>
        <w:lang w:eastAsia="zh-CN"/>
      </w:rPr>
      <w:drawing>
        <wp:anchor distT="0" distB="0" distL="114300" distR="114300" simplePos="0" relativeHeight="251660288" behindDoc="0" locked="0" layoutInCell="1" allowOverlap="1">
          <wp:simplePos x="0" y="0"/>
          <wp:positionH relativeFrom="page">
            <wp:posOffset>468630</wp:posOffset>
          </wp:positionH>
          <wp:positionV relativeFrom="page">
            <wp:posOffset>462280</wp:posOffset>
          </wp:positionV>
          <wp:extent cx="6416040" cy="492760"/>
          <wp:effectExtent l="0" t="0" r="0" b="0"/>
          <wp:wrapNone/>
          <wp:docPr id="2" name="图片 4" descr="D:\Users\Administrator\Desktop\新蓝-logo2020-国旅新蓝.png新蓝-logo2020-国旅新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D:\Users\Administrator\Desktop\新蓝-logo2020-国旅新蓝.png新蓝-logo2020-国旅新蓝"/>
                  <pic:cNvPicPr>
                    <a:picLocks noChangeAspect="1"/>
                  </pic:cNvPicPr>
                </pic:nvPicPr>
                <pic:blipFill>
                  <a:blip r:embed="rId1"/>
                  <a:stretch>
                    <a:fillRect/>
                  </a:stretch>
                </pic:blipFill>
                <pic:spPr>
                  <a:xfrm>
                    <a:off x="0" y="0"/>
                    <a:ext cx="6416040" cy="49276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86C395"/>
    <w:multiLevelType w:val="singleLevel"/>
    <w:tmpl w:val="8786C395"/>
    <w:lvl w:ilvl="0" w:tentative="0">
      <w:start w:val="1"/>
      <w:numFmt w:val="decimal"/>
      <w:suff w:val="space"/>
      <w:lvlText w:val="%1."/>
      <w:lvlJc w:val="left"/>
    </w:lvl>
  </w:abstractNum>
  <w:abstractNum w:abstractNumId="1">
    <w:nsid w:val="B9DA3154"/>
    <w:multiLevelType w:val="singleLevel"/>
    <w:tmpl w:val="B9DA3154"/>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294561"/>
    <w:rsid w:val="001749C8"/>
    <w:rsid w:val="014338EA"/>
    <w:rsid w:val="01460C3C"/>
    <w:rsid w:val="01500A73"/>
    <w:rsid w:val="025B6F6D"/>
    <w:rsid w:val="026F4272"/>
    <w:rsid w:val="02D725F9"/>
    <w:rsid w:val="034046DC"/>
    <w:rsid w:val="0377104C"/>
    <w:rsid w:val="03E35AEF"/>
    <w:rsid w:val="0434711C"/>
    <w:rsid w:val="04447C79"/>
    <w:rsid w:val="04DE4D74"/>
    <w:rsid w:val="05B05F94"/>
    <w:rsid w:val="05C876C4"/>
    <w:rsid w:val="05D63C3E"/>
    <w:rsid w:val="06891FA8"/>
    <w:rsid w:val="06FA0280"/>
    <w:rsid w:val="07150879"/>
    <w:rsid w:val="078C55F0"/>
    <w:rsid w:val="08B91581"/>
    <w:rsid w:val="08BD11E5"/>
    <w:rsid w:val="09B4514C"/>
    <w:rsid w:val="0AB90066"/>
    <w:rsid w:val="0B8F0E88"/>
    <w:rsid w:val="0C00719B"/>
    <w:rsid w:val="0C1D6FF0"/>
    <w:rsid w:val="0D325858"/>
    <w:rsid w:val="0E8843E1"/>
    <w:rsid w:val="0EA8214C"/>
    <w:rsid w:val="0F493B30"/>
    <w:rsid w:val="0FF4735E"/>
    <w:rsid w:val="121E55FA"/>
    <w:rsid w:val="124F2AE0"/>
    <w:rsid w:val="131F7588"/>
    <w:rsid w:val="138757EC"/>
    <w:rsid w:val="145E0EB0"/>
    <w:rsid w:val="1484225B"/>
    <w:rsid w:val="14B14E3A"/>
    <w:rsid w:val="15601DF8"/>
    <w:rsid w:val="15807C55"/>
    <w:rsid w:val="184A49A4"/>
    <w:rsid w:val="192527DC"/>
    <w:rsid w:val="19CF1CF9"/>
    <w:rsid w:val="1A095E6C"/>
    <w:rsid w:val="1A217146"/>
    <w:rsid w:val="1AD53445"/>
    <w:rsid w:val="1B354B93"/>
    <w:rsid w:val="1B812758"/>
    <w:rsid w:val="1BE1516D"/>
    <w:rsid w:val="1C5E1482"/>
    <w:rsid w:val="1D8E21CF"/>
    <w:rsid w:val="1E4A3D61"/>
    <w:rsid w:val="1E565D18"/>
    <w:rsid w:val="1EF13652"/>
    <w:rsid w:val="1F0675E5"/>
    <w:rsid w:val="1F490330"/>
    <w:rsid w:val="1FA1584E"/>
    <w:rsid w:val="20740B35"/>
    <w:rsid w:val="20CE32DF"/>
    <w:rsid w:val="212B4A64"/>
    <w:rsid w:val="21863EBC"/>
    <w:rsid w:val="21B6444A"/>
    <w:rsid w:val="22797149"/>
    <w:rsid w:val="231A1E6A"/>
    <w:rsid w:val="23D86FFE"/>
    <w:rsid w:val="24033D30"/>
    <w:rsid w:val="240F41F7"/>
    <w:rsid w:val="24E960D5"/>
    <w:rsid w:val="25780C81"/>
    <w:rsid w:val="25E00E1F"/>
    <w:rsid w:val="26066A6A"/>
    <w:rsid w:val="262350B3"/>
    <w:rsid w:val="26276304"/>
    <w:rsid w:val="26463048"/>
    <w:rsid w:val="27F972E2"/>
    <w:rsid w:val="281B3B74"/>
    <w:rsid w:val="28230A07"/>
    <w:rsid w:val="289A5E02"/>
    <w:rsid w:val="29993EB2"/>
    <w:rsid w:val="29A273F2"/>
    <w:rsid w:val="2A926B32"/>
    <w:rsid w:val="2C5B4F3A"/>
    <w:rsid w:val="2CE96012"/>
    <w:rsid w:val="2E197F8E"/>
    <w:rsid w:val="2E462777"/>
    <w:rsid w:val="2E7A3EFD"/>
    <w:rsid w:val="2F685809"/>
    <w:rsid w:val="2FD5309C"/>
    <w:rsid w:val="30751EE4"/>
    <w:rsid w:val="30BA4250"/>
    <w:rsid w:val="30D40231"/>
    <w:rsid w:val="310C2BDE"/>
    <w:rsid w:val="31E85B2B"/>
    <w:rsid w:val="33E1317A"/>
    <w:rsid w:val="356B05DB"/>
    <w:rsid w:val="35F6744A"/>
    <w:rsid w:val="36201717"/>
    <w:rsid w:val="36961161"/>
    <w:rsid w:val="36F63245"/>
    <w:rsid w:val="37C16F25"/>
    <w:rsid w:val="37ED3078"/>
    <w:rsid w:val="381500A6"/>
    <w:rsid w:val="389F6D08"/>
    <w:rsid w:val="38DE3746"/>
    <w:rsid w:val="391D4C32"/>
    <w:rsid w:val="39A7040B"/>
    <w:rsid w:val="3A076789"/>
    <w:rsid w:val="3BBB6B03"/>
    <w:rsid w:val="3BF72BBA"/>
    <w:rsid w:val="3C1E7B27"/>
    <w:rsid w:val="3CED1179"/>
    <w:rsid w:val="3D5876B3"/>
    <w:rsid w:val="3D9A7CDD"/>
    <w:rsid w:val="3EF1170E"/>
    <w:rsid w:val="40B75C50"/>
    <w:rsid w:val="413F68CB"/>
    <w:rsid w:val="41974705"/>
    <w:rsid w:val="4250605B"/>
    <w:rsid w:val="43015B98"/>
    <w:rsid w:val="430A3016"/>
    <w:rsid w:val="432862EB"/>
    <w:rsid w:val="43802A49"/>
    <w:rsid w:val="441C4F9F"/>
    <w:rsid w:val="44364192"/>
    <w:rsid w:val="444A5812"/>
    <w:rsid w:val="44D92A1F"/>
    <w:rsid w:val="46C90882"/>
    <w:rsid w:val="47404175"/>
    <w:rsid w:val="47657120"/>
    <w:rsid w:val="4802674F"/>
    <w:rsid w:val="481B73D8"/>
    <w:rsid w:val="481D6684"/>
    <w:rsid w:val="48374A73"/>
    <w:rsid w:val="48D66464"/>
    <w:rsid w:val="493C6009"/>
    <w:rsid w:val="4A9A0F99"/>
    <w:rsid w:val="4B193C76"/>
    <w:rsid w:val="4B780D09"/>
    <w:rsid w:val="4BAE2CC2"/>
    <w:rsid w:val="4BC24764"/>
    <w:rsid w:val="4C12327A"/>
    <w:rsid w:val="4C2B3A34"/>
    <w:rsid w:val="4CB805CA"/>
    <w:rsid w:val="4D1B78C6"/>
    <w:rsid w:val="4D700B97"/>
    <w:rsid w:val="4E080C1C"/>
    <w:rsid w:val="4EA33CCA"/>
    <w:rsid w:val="4EA42C36"/>
    <w:rsid w:val="4EB35716"/>
    <w:rsid w:val="4EB41D65"/>
    <w:rsid w:val="4F7B62E5"/>
    <w:rsid w:val="4FDE2386"/>
    <w:rsid w:val="50C17A6F"/>
    <w:rsid w:val="50C2556A"/>
    <w:rsid w:val="50DB667E"/>
    <w:rsid w:val="514F514F"/>
    <w:rsid w:val="51D512DD"/>
    <w:rsid w:val="52B356B4"/>
    <w:rsid w:val="531066B8"/>
    <w:rsid w:val="533E38A0"/>
    <w:rsid w:val="545E2E8B"/>
    <w:rsid w:val="54ED5337"/>
    <w:rsid w:val="55724910"/>
    <w:rsid w:val="56641605"/>
    <w:rsid w:val="579666A4"/>
    <w:rsid w:val="57E65E02"/>
    <w:rsid w:val="57EF5C15"/>
    <w:rsid w:val="580219E0"/>
    <w:rsid w:val="58096285"/>
    <w:rsid w:val="58CD4A68"/>
    <w:rsid w:val="58D548FC"/>
    <w:rsid w:val="58EE4131"/>
    <w:rsid w:val="59846CF9"/>
    <w:rsid w:val="5AD86E0F"/>
    <w:rsid w:val="5B631F7E"/>
    <w:rsid w:val="5BC3595D"/>
    <w:rsid w:val="5C630D2B"/>
    <w:rsid w:val="5CC763A9"/>
    <w:rsid w:val="5D6E6F53"/>
    <w:rsid w:val="5D71656F"/>
    <w:rsid w:val="5E0A3781"/>
    <w:rsid w:val="5E9E0ADA"/>
    <w:rsid w:val="5EA64558"/>
    <w:rsid w:val="5F965A6D"/>
    <w:rsid w:val="5FFF23AA"/>
    <w:rsid w:val="609D070B"/>
    <w:rsid w:val="60DD6BAB"/>
    <w:rsid w:val="61061C05"/>
    <w:rsid w:val="611B3272"/>
    <w:rsid w:val="615D0331"/>
    <w:rsid w:val="616600B4"/>
    <w:rsid w:val="62114B32"/>
    <w:rsid w:val="63B60A97"/>
    <w:rsid w:val="64D53D6E"/>
    <w:rsid w:val="650912B9"/>
    <w:rsid w:val="6519688A"/>
    <w:rsid w:val="65577376"/>
    <w:rsid w:val="655A40B6"/>
    <w:rsid w:val="658C61DF"/>
    <w:rsid w:val="65DB0CF1"/>
    <w:rsid w:val="6628428D"/>
    <w:rsid w:val="66D35B41"/>
    <w:rsid w:val="66F57FC9"/>
    <w:rsid w:val="678C3035"/>
    <w:rsid w:val="67D03EE4"/>
    <w:rsid w:val="67F17348"/>
    <w:rsid w:val="67FC2AE7"/>
    <w:rsid w:val="6817749A"/>
    <w:rsid w:val="687D335B"/>
    <w:rsid w:val="69AC23D5"/>
    <w:rsid w:val="6A713A2E"/>
    <w:rsid w:val="6A8573ED"/>
    <w:rsid w:val="6B14737F"/>
    <w:rsid w:val="6B207F06"/>
    <w:rsid w:val="6B8578B0"/>
    <w:rsid w:val="6BFC0831"/>
    <w:rsid w:val="6C461C69"/>
    <w:rsid w:val="6C742459"/>
    <w:rsid w:val="6CE4728B"/>
    <w:rsid w:val="6CE9302C"/>
    <w:rsid w:val="6ED959F9"/>
    <w:rsid w:val="6F122707"/>
    <w:rsid w:val="6F2E15EA"/>
    <w:rsid w:val="6FC2340C"/>
    <w:rsid w:val="70C01CF4"/>
    <w:rsid w:val="70FF4F6E"/>
    <w:rsid w:val="71C1306B"/>
    <w:rsid w:val="7218321F"/>
    <w:rsid w:val="73F01540"/>
    <w:rsid w:val="759425E2"/>
    <w:rsid w:val="76DD5A6B"/>
    <w:rsid w:val="77207080"/>
    <w:rsid w:val="77BF7748"/>
    <w:rsid w:val="78294561"/>
    <w:rsid w:val="78BA76C8"/>
    <w:rsid w:val="78D81E66"/>
    <w:rsid w:val="796A72A6"/>
    <w:rsid w:val="79B63BA0"/>
    <w:rsid w:val="7BF72D26"/>
    <w:rsid w:val="7C4C71E0"/>
    <w:rsid w:val="7D9823CA"/>
    <w:rsid w:val="7DCB22AC"/>
    <w:rsid w:val="7F4B05DE"/>
    <w:rsid w:val="7F8F79CE"/>
    <w:rsid w:val="7FAF52C1"/>
    <w:rsid w:val="7FEA09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5">
    <w:name w:val="heading 3"/>
    <w:basedOn w:val="1"/>
    <w:next w:val="1"/>
    <w:qFormat/>
    <w:uiPriority w:val="0"/>
    <w:pPr>
      <w:keepNext/>
      <w:keepLines/>
      <w:spacing w:line="240" w:lineRule="auto"/>
      <w:jc w:val="center"/>
      <w:outlineLvl w:val="2"/>
    </w:pPr>
    <w:rPr>
      <w:rFonts w:ascii="微软雅黑" w:hAnsi="微软雅黑" w:eastAsia="微软雅黑" w:cs="微软雅黑"/>
      <w:b/>
      <w:sz w:val="28"/>
      <w:szCs w:val="28"/>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First Indent"/>
    <w:basedOn w:val="3"/>
    <w:next w:val="4"/>
    <w:qFormat/>
    <w:uiPriority w:val="0"/>
    <w:pPr>
      <w:autoSpaceDE w:val="0"/>
      <w:autoSpaceDN w:val="0"/>
      <w:ind w:firstLine="640" w:firstLineChars="200"/>
    </w:pPr>
    <w:rPr>
      <w:rFonts w:ascii="仿宋_GB2312" w:hAnsi="仿宋_GB2312"/>
      <w:kern w:val="0"/>
      <w:sz w:val="24"/>
      <w:szCs w:val="32"/>
    </w:rPr>
  </w:style>
  <w:style w:type="paragraph" w:styleId="3">
    <w:name w:val="Body Text"/>
    <w:basedOn w:val="1"/>
    <w:next w:val="2"/>
    <w:qFormat/>
    <w:uiPriority w:val="0"/>
    <w:pPr>
      <w:spacing w:after="120"/>
    </w:pPr>
  </w:style>
  <w:style w:type="paragraph" w:styleId="4">
    <w:name w:val="toc 6"/>
    <w:basedOn w:val="1"/>
    <w:next w:val="1"/>
    <w:qFormat/>
    <w:uiPriority w:val="0"/>
    <w:pPr>
      <w:ind w:left="2100"/>
    </w:pPr>
    <w:rPr>
      <w:rFonts w:ascii="Times New Roman" w:hAnsi="Times New Roman"/>
    </w:rPr>
  </w:style>
  <w:style w:type="paragraph" w:styleId="6">
    <w:name w:val="Normal Indent"/>
    <w:basedOn w:val="1"/>
    <w:next w:val="1"/>
    <w:qFormat/>
    <w:uiPriority w:val="0"/>
    <w:pPr>
      <w:adjustRightInd w:val="0"/>
      <w:snapToGrid w:val="0"/>
      <w:ind w:firstLine="0" w:firstLineChars="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10">
    <w:name w:val="Table Grid"/>
    <w:basedOn w:val="9"/>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FollowedHyperlink"/>
    <w:basedOn w:val="11"/>
    <w:qFormat/>
    <w:uiPriority w:val="0"/>
    <w:rPr>
      <w:color w:val="2766D6"/>
      <w:u w:val="none"/>
    </w:rPr>
  </w:style>
  <w:style w:type="character" w:styleId="13">
    <w:name w:val="Hyperlink"/>
    <w:basedOn w:val="11"/>
    <w:qFormat/>
    <w:uiPriority w:val="0"/>
    <w:rPr>
      <w:color w:val="2766D6"/>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21516;&#27493;&#30424;\&#34892;&#31243;&#27169;&#26495;2021\202105&#36890;&#29992;&#26222;&#36890;&#34892;&#31243;&#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202105通用普通行程模板.dot</Template>
  <Pages>3</Pages>
  <Words>2076</Words>
  <Characters>2219</Characters>
  <Lines>10</Lines>
  <Paragraphs>2</Paragraphs>
  <TotalTime>2</TotalTime>
  <ScaleCrop>false</ScaleCrop>
  <LinksUpToDate>false</LinksUpToDate>
  <CharactersWithSpaces>2316</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2021-10-19T08:05:00Z</dcterms:created>
  <dc:creator>Admin</dc:creator>
  <cp:lastModifiedBy>林爱雷(温州国旅)13567793989</cp:lastModifiedBy>
  <dcterms:modified xsi:type="dcterms:W3CDTF">2023-02-27T06:10:49Z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11C6A172817D4A188AF333671D09314E</vt:lpwstr>
  </property>
</Properties>
</file>